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ACE3C" w14:textId="40C6F3A8" w:rsidR="005F1ADE" w:rsidRDefault="005F1ADE" w:rsidP="005F1ADE">
      <w:pPr>
        <w:pStyle w:val="NormalWeb"/>
        <w:spacing w:before="0" w:beforeAutospacing="0" w:after="0" w:afterAutospacing="0"/>
        <w:jc w:val="center"/>
        <w:rPr>
          <w:rFonts w:ascii="Calibri" w:hAnsi="Calibri"/>
          <w:b/>
          <w:sz w:val="28"/>
          <w:szCs w:val="28"/>
        </w:rPr>
      </w:pPr>
      <w:r>
        <w:rPr>
          <w:rFonts w:ascii="Calibri" w:hAnsi="Calibri"/>
          <w:b/>
          <w:sz w:val="28"/>
        </w:rPr>
        <w:t>Appel à candidatures pour un</w:t>
      </w:r>
      <w:r w:rsidR="008930D3">
        <w:rPr>
          <w:rFonts w:ascii="Calibri" w:hAnsi="Calibri"/>
          <w:b/>
          <w:sz w:val="28"/>
        </w:rPr>
        <w:t>e reconnaissance</w:t>
      </w:r>
      <w:r>
        <w:rPr>
          <w:rFonts w:ascii="Calibri" w:hAnsi="Calibri"/>
          <w:b/>
          <w:sz w:val="28"/>
        </w:rPr>
        <w:t xml:space="preserve"> comme organisation coupole ou de réseau encourageant le développement durable</w:t>
      </w:r>
    </w:p>
    <w:p w14:paraId="2A86C05F" w14:textId="4597335B" w:rsidR="005F1ADE" w:rsidRDefault="005F1ADE" w:rsidP="005F1ADE">
      <w:pPr>
        <w:pStyle w:val="NormalWeb"/>
        <w:spacing w:before="0" w:beforeAutospacing="0" w:after="0" w:afterAutospacing="0"/>
        <w:jc w:val="center"/>
        <w:rPr>
          <w:rFonts w:ascii="Calibri" w:hAnsi="Calibri"/>
          <w:b/>
          <w:sz w:val="28"/>
          <w:szCs w:val="28"/>
        </w:rPr>
      </w:pPr>
      <w:r>
        <w:rPr>
          <w:rFonts w:ascii="Calibri" w:hAnsi="Calibri"/>
          <w:b/>
          <w:sz w:val="28"/>
        </w:rPr>
        <w:t>Période : 2024-202</w:t>
      </w:r>
      <w:r w:rsidR="008930D3">
        <w:rPr>
          <w:rFonts w:ascii="Calibri" w:hAnsi="Calibri"/>
          <w:b/>
          <w:sz w:val="28"/>
        </w:rPr>
        <w:t>8</w:t>
      </w:r>
    </w:p>
    <w:p w14:paraId="0E8EB78F" w14:textId="77777777" w:rsidR="005F1ADE" w:rsidRDefault="005F1ADE" w:rsidP="005F1ADE">
      <w:pPr>
        <w:pStyle w:val="NormalWeb"/>
        <w:spacing w:before="0" w:beforeAutospacing="0" w:after="0" w:afterAutospacing="0"/>
        <w:jc w:val="center"/>
        <w:rPr>
          <w:rFonts w:ascii="Calibri" w:hAnsi="Calibri"/>
          <w:b/>
          <w:sz w:val="28"/>
          <w:szCs w:val="28"/>
        </w:rPr>
      </w:pPr>
    </w:p>
    <w:p w14:paraId="1424A186" w14:textId="77777777" w:rsidR="005F1ADE" w:rsidRPr="00504FCB" w:rsidRDefault="005F1ADE" w:rsidP="005F1ADE">
      <w:pPr>
        <w:pStyle w:val="NormalWeb"/>
        <w:jc w:val="center"/>
        <w:rPr>
          <w:rFonts w:ascii="Calibri" w:hAnsi="Calibri"/>
          <w:b/>
          <w:sz w:val="32"/>
          <w:szCs w:val="32"/>
          <w:u w:val="single"/>
        </w:rPr>
      </w:pPr>
      <w:r>
        <w:rPr>
          <w:rFonts w:ascii="Calibri" w:hAnsi="Calibri"/>
          <w:b/>
          <w:sz w:val="32"/>
          <w:u w:val="single"/>
        </w:rPr>
        <w:t>Document accompagnant le formulaire de demande</w:t>
      </w:r>
    </w:p>
    <w:p w14:paraId="5C554A79" w14:textId="77777777" w:rsidR="005F1ADE" w:rsidRDefault="005F1ADE" w:rsidP="005F1ADE">
      <w:pPr>
        <w:pStyle w:val="NormalWeb"/>
        <w:jc w:val="both"/>
        <w:rPr>
          <w:rFonts w:ascii="Calibri" w:hAnsi="Calibri"/>
          <w:b/>
          <w:color w:val="0070C0"/>
        </w:rPr>
      </w:pPr>
    </w:p>
    <w:p w14:paraId="4F16F805" w14:textId="77777777" w:rsidR="005F1ADE" w:rsidRPr="007003A1" w:rsidRDefault="005F1ADE" w:rsidP="005F1ADE">
      <w:pPr>
        <w:pStyle w:val="NormalWeb"/>
        <w:jc w:val="both"/>
        <w:rPr>
          <w:rFonts w:ascii="Calibri" w:hAnsi="Calibri"/>
          <w:b/>
          <w:color w:val="0070C0"/>
        </w:rPr>
      </w:pPr>
      <w:r>
        <w:rPr>
          <w:rFonts w:ascii="Calibri" w:hAnsi="Calibri"/>
          <w:b/>
          <w:color w:val="0070C0"/>
        </w:rPr>
        <w:t>CONTEXTE DE CET APPEL À CANDIDATURES</w:t>
      </w:r>
    </w:p>
    <w:p w14:paraId="3F35BF84" w14:textId="77777777" w:rsidR="005F1ADE" w:rsidRDefault="005F1ADE" w:rsidP="005F1ADE">
      <w:pPr>
        <w:pStyle w:val="NormalWeb"/>
        <w:spacing w:before="0" w:beforeAutospacing="0" w:after="0" w:afterAutospacing="0"/>
        <w:jc w:val="both"/>
        <w:rPr>
          <w:rFonts w:ascii="Calibri" w:hAnsi="Calibri"/>
        </w:rPr>
      </w:pPr>
      <w:r>
        <w:rPr>
          <w:rFonts w:ascii="Calibri" w:hAnsi="Calibri"/>
        </w:rPr>
        <w:t xml:space="preserve">Nous sommes à mi-chemin de l'horizon 2030. </w:t>
      </w:r>
    </w:p>
    <w:p w14:paraId="0C0113C8" w14:textId="77777777" w:rsidR="005F1ADE" w:rsidRDefault="005F1ADE" w:rsidP="005F1ADE">
      <w:pPr>
        <w:pStyle w:val="NormalWeb"/>
        <w:spacing w:before="0" w:beforeAutospacing="0" w:after="0" w:afterAutospacing="0"/>
        <w:jc w:val="both"/>
        <w:rPr>
          <w:rFonts w:ascii="Calibri" w:hAnsi="Calibri"/>
        </w:rPr>
      </w:pPr>
      <w:r>
        <w:rPr>
          <w:rFonts w:ascii="Calibri" w:hAnsi="Calibri"/>
        </w:rPr>
        <w:t>Atteindra-t-on les SDG d'ici là ?</w:t>
      </w:r>
    </w:p>
    <w:p w14:paraId="2060978E" w14:textId="77777777" w:rsidR="005F1ADE" w:rsidRPr="006F345E" w:rsidRDefault="005F1ADE" w:rsidP="005F1ADE">
      <w:pPr>
        <w:pStyle w:val="NormalWeb"/>
        <w:spacing w:before="0" w:beforeAutospacing="0" w:after="0" w:afterAutospacing="0"/>
        <w:jc w:val="both"/>
        <w:rPr>
          <w:rFonts w:ascii="Calibri" w:hAnsi="Calibri"/>
        </w:rPr>
      </w:pPr>
    </w:p>
    <w:p w14:paraId="34A2E965" w14:textId="60D47A63" w:rsidR="005F1ADE" w:rsidRDefault="005F1ADE" w:rsidP="005F1ADE">
      <w:pPr>
        <w:pStyle w:val="NormalWeb"/>
        <w:spacing w:before="0" w:beforeAutospacing="0" w:after="0" w:afterAutospacing="0"/>
        <w:jc w:val="both"/>
        <w:rPr>
          <w:rFonts w:ascii="Calibri" w:hAnsi="Calibri"/>
        </w:rPr>
      </w:pPr>
      <w:r>
        <w:rPr>
          <w:rFonts w:ascii="Calibri" w:hAnsi="Calibri"/>
        </w:rPr>
        <w:t>La Belgique a adopté les 17 objectifs de développement durable (</w:t>
      </w:r>
      <w:r w:rsidR="008930D3">
        <w:rPr>
          <w:rFonts w:ascii="Calibri" w:hAnsi="Calibri"/>
        </w:rPr>
        <w:t>ODD</w:t>
      </w:r>
      <w:r>
        <w:rPr>
          <w:rFonts w:ascii="Calibri" w:hAnsi="Calibri"/>
        </w:rPr>
        <w:t xml:space="preserve">) en 2015 dans le cadre du Programme 2030 pour le développement durable, qui inclut un plan de 15 ans visant à atteindre les objectifs et sous-objectifs. </w:t>
      </w:r>
    </w:p>
    <w:p w14:paraId="68E0941E" w14:textId="6B22EA6B" w:rsidR="005F1ADE" w:rsidRDefault="005F1ADE" w:rsidP="005F1ADE">
      <w:pPr>
        <w:pStyle w:val="NormalWeb"/>
        <w:spacing w:before="0" w:beforeAutospacing="0" w:after="0" w:afterAutospacing="0"/>
        <w:jc w:val="both"/>
        <w:rPr>
          <w:rFonts w:ascii="Calibri" w:eastAsia="Calibri" w:hAnsi="Calibri"/>
        </w:rPr>
      </w:pPr>
      <w:r>
        <w:rPr>
          <w:rFonts w:ascii="Calibri" w:hAnsi="Calibri"/>
        </w:rPr>
        <w:t>À mi-chemin, bien que des évaluations récentes</w:t>
      </w:r>
      <w:r>
        <w:rPr>
          <w:rFonts w:ascii="Calibri" w:eastAsia="Calibri" w:hAnsi="Calibri"/>
          <w:vertAlign w:val="superscript"/>
          <w:lang w:eastAsia="en-US"/>
        </w:rPr>
        <w:footnoteReference w:id="1"/>
      </w:r>
      <w:r>
        <w:rPr>
          <w:rFonts w:ascii="Calibri" w:hAnsi="Calibri"/>
        </w:rPr>
        <w:t xml:space="preserve"> révèlent certains progrès, elles soulignent surtout que les actions permettant d'atteindre ces objectifs peinent à se mettre en place et ne sont pas suffisamment vastes. Et si nous vivons dans un monde en évolution constante, avec ses nombreuses incertitudes et ses nombreuses crises, les </w:t>
      </w:r>
      <w:r w:rsidR="008930D3">
        <w:rPr>
          <w:rFonts w:ascii="Calibri" w:hAnsi="Calibri"/>
        </w:rPr>
        <w:t>ODD</w:t>
      </w:r>
      <w:r>
        <w:rPr>
          <w:rFonts w:ascii="Calibri" w:hAnsi="Calibri"/>
        </w:rPr>
        <w:t xml:space="preserve"> restent actuellement la seule vision globale et universelle de la prospérité socio-économique et de la durabilité environnementale. Il est donc crucial de donner un « coup de pouce » ou un « coup de fouet » au Programme 2030 et aux objectifs de développement durable (</w:t>
      </w:r>
      <w:r w:rsidR="008930D3">
        <w:rPr>
          <w:rFonts w:ascii="Calibri" w:hAnsi="Calibri"/>
        </w:rPr>
        <w:t>ODD</w:t>
      </w:r>
      <w:r>
        <w:rPr>
          <w:rFonts w:ascii="Calibri" w:hAnsi="Calibri"/>
        </w:rPr>
        <w:t xml:space="preserve">) dans les années à venir. </w:t>
      </w:r>
    </w:p>
    <w:p w14:paraId="0A9F273B" w14:textId="77777777" w:rsidR="005F1ADE" w:rsidRDefault="005F1ADE" w:rsidP="005F1ADE">
      <w:pPr>
        <w:pStyle w:val="NormalWeb"/>
        <w:spacing w:before="0" w:beforeAutospacing="0" w:after="0" w:afterAutospacing="0"/>
        <w:jc w:val="both"/>
        <w:rPr>
          <w:rFonts w:ascii="Calibri" w:eastAsia="Calibri" w:hAnsi="Calibri"/>
          <w:lang w:eastAsia="en-US"/>
        </w:rPr>
      </w:pPr>
    </w:p>
    <w:p w14:paraId="16B0BE3B" w14:textId="3DEB931A" w:rsidR="005F1ADE" w:rsidRDefault="005F1ADE" w:rsidP="005F1ADE">
      <w:pPr>
        <w:pStyle w:val="NormalWeb"/>
        <w:spacing w:before="0" w:beforeAutospacing="0" w:after="0" w:afterAutospacing="0"/>
        <w:jc w:val="both"/>
        <w:rPr>
          <w:rFonts w:ascii="Calibri" w:eastAsia="Calibri" w:hAnsi="Calibri"/>
        </w:rPr>
      </w:pPr>
      <w:r>
        <w:rPr>
          <w:rFonts w:ascii="Calibri" w:hAnsi="Calibri"/>
        </w:rPr>
        <w:t xml:space="preserve">Parmi les acteurs susceptibles d'insuffler un nouvel élan à la mise en œuvre du Programme 2030 et des </w:t>
      </w:r>
      <w:r w:rsidR="008930D3">
        <w:rPr>
          <w:rFonts w:ascii="Calibri" w:hAnsi="Calibri"/>
        </w:rPr>
        <w:t>ODD</w:t>
      </w:r>
      <w:r>
        <w:rPr>
          <w:rFonts w:ascii="Calibri" w:hAnsi="Calibri"/>
        </w:rPr>
        <w:t xml:space="preserve"> figurent les organisations coupoles ou de réseau.  C'est dans ce contexte que la ministre du Développement durable Zakia Khattabi lance un</w:t>
      </w:r>
      <w:r>
        <w:rPr>
          <w:rFonts w:ascii="Calibri" w:hAnsi="Calibri"/>
          <w:b/>
          <w:bCs/>
        </w:rPr>
        <w:t xml:space="preserve"> appel à candidatures pour un agrément comme organisation coupole ou de réseau favorisant le développement durable</w:t>
      </w:r>
      <w:r>
        <w:rPr>
          <w:rStyle w:val="Appelnotedebasdep"/>
          <w:rFonts w:ascii="Calibri" w:eastAsia="Calibri" w:hAnsi="Calibri"/>
          <w:b/>
          <w:bCs/>
          <w:lang w:eastAsia="en-US"/>
        </w:rPr>
        <w:footnoteReference w:id="2"/>
      </w:r>
      <w:r>
        <w:rPr>
          <w:rFonts w:ascii="Calibri" w:hAnsi="Calibri"/>
        </w:rPr>
        <w:t xml:space="preserve">. </w:t>
      </w:r>
    </w:p>
    <w:p w14:paraId="157E8EF7" w14:textId="77777777" w:rsidR="005F1ADE" w:rsidRDefault="005F1ADE" w:rsidP="005F1ADE">
      <w:pPr>
        <w:pStyle w:val="NormalWeb"/>
        <w:spacing w:before="0" w:beforeAutospacing="0" w:after="0" w:afterAutospacing="0"/>
        <w:jc w:val="both"/>
        <w:rPr>
          <w:rFonts w:ascii="Calibri" w:eastAsia="Calibri" w:hAnsi="Calibri"/>
          <w:lang w:eastAsia="en-US"/>
        </w:rPr>
      </w:pPr>
    </w:p>
    <w:p w14:paraId="333F4FAE" w14:textId="77777777" w:rsidR="005F1ADE" w:rsidRDefault="005F1ADE" w:rsidP="005F1ADE">
      <w:pPr>
        <w:pStyle w:val="NormalWeb"/>
        <w:spacing w:before="0" w:beforeAutospacing="0" w:after="0" w:afterAutospacing="0"/>
        <w:jc w:val="both"/>
        <w:rPr>
          <w:rFonts w:ascii="Calibri" w:eastAsia="Calibri" w:hAnsi="Calibri"/>
        </w:rPr>
      </w:pPr>
      <w:r>
        <w:rPr>
          <w:rFonts w:ascii="Calibri" w:hAnsi="Calibri"/>
        </w:rPr>
        <w:t>La ministre associe cet appel à candidature à deux défis majeurs :</w:t>
      </w:r>
    </w:p>
    <w:p w14:paraId="1EE097A9" w14:textId="29628B40" w:rsidR="005F1ADE" w:rsidRPr="00BC5EEA" w:rsidRDefault="005F1ADE" w:rsidP="005F1ADE">
      <w:pPr>
        <w:pStyle w:val="NormalWeb"/>
        <w:numPr>
          <w:ilvl w:val="0"/>
          <w:numId w:val="26"/>
        </w:numPr>
        <w:spacing w:before="0" w:beforeAutospacing="0" w:after="0" w:afterAutospacing="0"/>
        <w:ind w:left="284" w:hanging="284"/>
        <w:jc w:val="both"/>
        <w:rPr>
          <w:rFonts w:ascii="Calibri" w:eastAsia="Calibri" w:hAnsi="Calibri"/>
        </w:rPr>
      </w:pPr>
      <w:r>
        <w:rPr>
          <w:rFonts w:ascii="Calibri" w:hAnsi="Calibri"/>
        </w:rPr>
        <w:t>Un plan d'action solide est nécessaire</w:t>
      </w:r>
      <w:r>
        <w:rPr>
          <w:rFonts w:ascii="Calibri" w:hAnsi="Calibri"/>
          <w:b/>
          <w:bCs/>
        </w:rPr>
        <w:t xml:space="preserve"> pour poursuivre la réalisation des </w:t>
      </w:r>
      <w:r w:rsidR="008930D3">
        <w:rPr>
          <w:rFonts w:ascii="Calibri" w:hAnsi="Calibri"/>
          <w:b/>
          <w:bCs/>
        </w:rPr>
        <w:t>ODD</w:t>
      </w:r>
      <w:r>
        <w:rPr>
          <w:rFonts w:ascii="Calibri" w:hAnsi="Calibri"/>
          <w:b/>
          <w:bCs/>
        </w:rPr>
        <w:t>.</w:t>
      </w:r>
      <w:r>
        <w:rPr>
          <w:rFonts w:ascii="Calibri" w:hAnsi="Calibri"/>
        </w:rPr>
        <w:t xml:space="preserve"> Les thèmes et activités couverts doivent ici s’inscrire dans le droit fil des compétences fédérales. </w:t>
      </w:r>
    </w:p>
    <w:p w14:paraId="2926F2E1" w14:textId="77777777" w:rsidR="005F1ADE" w:rsidRDefault="005F1ADE" w:rsidP="005F1ADE">
      <w:pPr>
        <w:pStyle w:val="NormalWeb"/>
        <w:numPr>
          <w:ilvl w:val="0"/>
          <w:numId w:val="26"/>
        </w:numPr>
        <w:spacing w:before="0" w:beforeAutospacing="0" w:after="0" w:afterAutospacing="0"/>
        <w:ind w:left="284" w:hanging="284"/>
        <w:jc w:val="both"/>
        <w:rPr>
          <w:rFonts w:ascii="Calibri" w:eastAsia="Calibri" w:hAnsi="Calibri"/>
        </w:rPr>
      </w:pPr>
      <w:r>
        <w:rPr>
          <w:rFonts w:ascii="Calibri" w:hAnsi="Calibri"/>
        </w:rPr>
        <w:t>Une</w:t>
      </w:r>
      <w:r>
        <w:rPr>
          <w:rFonts w:ascii="Calibri" w:hAnsi="Calibri"/>
          <w:b/>
          <w:bCs/>
        </w:rPr>
        <w:t xml:space="preserve"> fonction de forum forte</w:t>
      </w:r>
      <w:r>
        <w:rPr>
          <w:rFonts w:ascii="Calibri" w:hAnsi="Calibri"/>
        </w:rPr>
        <w:t xml:space="preserve"> est nécessaire pour obtenir un large soutien. Et ceci selon une approche multi-acteurs. Cela inclut notamment un large échange de compétences et de connaissances acquises, l'incitation à trouver des solutions communes et la facilitation de </w:t>
      </w:r>
      <w:r>
        <w:rPr>
          <w:rFonts w:ascii="Calibri" w:hAnsi="Calibri"/>
        </w:rPr>
        <w:lastRenderedPageBreak/>
        <w:t>l'action collective, la génération de changements sociétaux en encourageant et en soutenant les processus de changement souhaités, etc. Mais aussi assurer une plus grande diversité parmi les membres</w:t>
      </w:r>
      <w:r>
        <w:rPr>
          <w:rStyle w:val="Appelnotedebasdep"/>
          <w:rFonts w:ascii="Calibri" w:eastAsia="Calibri" w:hAnsi="Calibri"/>
          <w:lang w:eastAsia="en-US"/>
        </w:rPr>
        <w:footnoteReference w:id="3"/>
      </w:r>
      <w:r>
        <w:rPr>
          <w:rFonts w:ascii="Calibri" w:hAnsi="Calibri"/>
        </w:rPr>
        <w:t xml:space="preserve"> afin d'associer divers éléments provenant de différents sujets sociétaux, à des fins d'innovation.</w:t>
      </w:r>
    </w:p>
    <w:p w14:paraId="56407C53" w14:textId="77777777" w:rsidR="005F1ADE" w:rsidRDefault="005F1ADE" w:rsidP="005F1ADE">
      <w:pPr>
        <w:pStyle w:val="NormalWeb"/>
        <w:spacing w:before="0" w:beforeAutospacing="0" w:after="0" w:afterAutospacing="0"/>
        <w:ind w:left="284"/>
        <w:jc w:val="both"/>
        <w:rPr>
          <w:rFonts w:ascii="Calibri" w:eastAsia="Calibri" w:hAnsi="Calibri"/>
        </w:rPr>
      </w:pPr>
      <w:r>
        <w:rPr>
          <w:rFonts w:ascii="Calibri" w:hAnsi="Calibri"/>
        </w:rPr>
        <w:t>Le principe de « Ne laisser personne de côté » du Programme 2030 mérite également une place importante dans l'aspect « forum ».</w:t>
      </w:r>
    </w:p>
    <w:p w14:paraId="02EE6D26" w14:textId="77777777" w:rsidR="005F1ADE" w:rsidRDefault="005F1ADE" w:rsidP="005F1ADE">
      <w:pPr>
        <w:pStyle w:val="NormalWeb"/>
        <w:spacing w:before="0" w:beforeAutospacing="0" w:after="0" w:afterAutospacing="0"/>
        <w:jc w:val="both"/>
        <w:rPr>
          <w:rFonts w:ascii="Calibri" w:eastAsia="Calibri" w:hAnsi="Calibri"/>
          <w:lang w:eastAsia="en-US"/>
        </w:rPr>
      </w:pPr>
    </w:p>
    <w:p w14:paraId="0FDDFAFD" w14:textId="77777777" w:rsidR="005F1ADE" w:rsidRDefault="005F1ADE" w:rsidP="005F1ADE">
      <w:pPr>
        <w:pStyle w:val="NormalWeb"/>
        <w:spacing w:before="0" w:beforeAutospacing="0" w:after="0" w:afterAutospacing="0"/>
        <w:jc w:val="both"/>
        <w:rPr>
          <w:rFonts w:ascii="Calibri" w:eastAsia="Calibri" w:hAnsi="Calibri"/>
        </w:rPr>
      </w:pPr>
      <w:r>
        <w:rPr>
          <w:rFonts w:ascii="Calibri" w:hAnsi="Calibri"/>
        </w:rPr>
        <w:t>En outre, les conditions de base suivantes restent d'application :</w:t>
      </w:r>
    </w:p>
    <w:p w14:paraId="51F26785" w14:textId="77777777" w:rsidR="005F1ADE" w:rsidRDefault="005F1ADE" w:rsidP="005F1ADE">
      <w:pPr>
        <w:pStyle w:val="NormalWeb"/>
        <w:spacing w:before="0" w:beforeAutospacing="0" w:after="0" w:afterAutospacing="0"/>
        <w:jc w:val="both"/>
        <w:rPr>
          <w:rFonts w:ascii="Calibri" w:eastAsia="Calibri" w:hAnsi="Calibri"/>
        </w:rPr>
      </w:pPr>
      <w:r>
        <w:rPr>
          <w:rFonts w:ascii="Calibri" w:hAnsi="Calibri"/>
        </w:rPr>
        <w:t>L'organisation coupole ou de réseau :</w:t>
      </w:r>
    </w:p>
    <w:p w14:paraId="5B7A3F38" w14:textId="77777777" w:rsidR="005F1ADE" w:rsidRPr="003A3000" w:rsidRDefault="005F1ADE" w:rsidP="005F1ADE">
      <w:pPr>
        <w:pStyle w:val="NormalWeb"/>
        <w:spacing w:before="0" w:beforeAutospacing="0" w:after="0" w:afterAutospacing="0"/>
        <w:jc w:val="both"/>
        <w:rPr>
          <w:rFonts w:ascii="Calibri" w:eastAsia="Calibri" w:hAnsi="Calibri"/>
        </w:rPr>
      </w:pPr>
      <w:r>
        <w:rPr>
          <w:rFonts w:ascii="Calibri" w:hAnsi="Calibri"/>
        </w:rPr>
        <w:t>-</w:t>
      </w:r>
      <w:r>
        <w:rPr>
          <w:rFonts w:ascii="Calibri" w:hAnsi="Calibri"/>
        </w:rPr>
        <w:tab/>
        <w:t xml:space="preserve">regroupe les intérêts de ses membres ; </w:t>
      </w:r>
    </w:p>
    <w:p w14:paraId="7BD82261" w14:textId="77777777" w:rsidR="005F1ADE" w:rsidRPr="003A3000" w:rsidRDefault="005F1ADE" w:rsidP="005F1ADE">
      <w:pPr>
        <w:pStyle w:val="NormalWeb"/>
        <w:spacing w:before="0" w:beforeAutospacing="0" w:after="0" w:afterAutospacing="0"/>
        <w:jc w:val="both"/>
        <w:rPr>
          <w:rFonts w:ascii="Calibri" w:eastAsia="Calibri" w:hAnsi="Calibri"/>
        </w:rPr>
      </w:pPr>
      <w:r>
        <w:rPr>
          <w:rFonts w:ascii="Calibri" w:hAnsi="Calibri"/>
        </w:rPr>
        <w:t>-</w:t>
      </w:r>
      <w:r>
        <w:rPr>
          <w:rFonts w:ascii="Calibri" w:hAnsi="Calibri"/>
        </w:rPr>
        <w:tab/>
        <w:t>est composée de membres étant des organisations d'intérêts sociétaux ;</w:t>
      </w:r>
    </w:p>
    <w:p w14:paraId="2DABD7AE" w14:textId="77777777" w:rsidR="005F1ADE" w:rsidRPr="003A3000" w:rsidRDefault="005F1ADE" w:rsidP="005F1ADE">
      <w:pPr>
        <w:pStyle w:val="NormalWeb"/>
        <w:spacing w:before="0" w:beforeAutospacing="0" w:after="0" w:afterAutospacing="0"/>
        <w:ind w:left="720" w:hanging="720"/>
        <w:jc w:val="both"/>
        <w:rPr>
          <w:rFonts w:ascii="Calibri" w:eastAsia="Calibri" w:hAnsi="Calibri"/>
        </w:rPr>
      </w:pPr>
      <w:r>
        <w:rPr>
          <w:rFonts w:ascii="Calibri" w:hAnsi="Calibri"/>
        </w:rPr>
        <w:t>-</w:t>
      </w:r>
      <w:r>
        <w:rPr>
          <w:rFonts w:ascii="Calibri" w:hAnsi="Calibri"/>
        </w:rPr>
        <w:tab/>
        <w:t>représente ses membres auprès des autorités fédérales en adoptant une position commune ;</w:t>
      </w:r>
    </w:p>
    <w:p w14:paraId="347DEC2D" w14:textId="77777777" w:rsidR="005F1ADE" w:rsidRDefault="005F1ADE" w:rsidP="005F1ADE">
      <w:pPr>
        <w:pStyle w:val="NormalWeb"/>
        <w:spacing w:before="0" w:beforeAutospacing="0" w:after="0" w:afterAutospacing="0"/>
        <w:jc w:val="both"/>
        <w:rPr>
          <w:rFonts w:ascii="Calibri" w:eastAsia="Calibri" w:hAnsi="Calibri"/>
        </w:rPr>
      </w:pPr>
      <w:r>
        <w:rPr>
          <w:rFonts w:ascii="Calibri" w:hAnsi="Calibri"/>
        </w:rPr>
        <w:t>-</w:t>
      </w:r>
      <w:r>
        <w:rPr>
          <w:rFonts w:ascii="Calibri" w:hAnsi="Calibri"/>
        </w:rPr>
        <w:tab/>
        <w:t>porte le développement durable comme objectif principal dans ses activités ;</w:t>
      </w:r>
    </w:p>
    <w:p w14:paraId="5DDA5C81" w14:textId="77777777" w:rsidR="005F1ADE" w:rsidRDefault="005F1ADE" w:rsidP="005F1ADE">
      <w:pPr>
        <w:pStyle w:val="NormalWeb"/>
        <w:spacing w:before="0" w:beforeAutospacing="0" w:after="0" w:afterAutospacing="0"/>
        <w:jc w:val="both"/>
        <w:rPr>
          <w:rFonts w:ascii="Calibri" w:eastAsia="Calibri" w:hAnsi="Calibri"/>
        </w:rPr>
      </w:pPr>
      <w:r>
        <w:rPr>
          <w:rFonts w:ascii="Calibri" w:hAnsi="Calibri"/>
        </w:rPr>
        <w:t>-</w:t>
      </w:r>
      <w:r>
        <w:rPr>
          <w:rFonts w:ascii="Calibri" w:hAnsi="Calibri"/>
        </w:rPr>
        <w:tab/>
        <w:t>est active en Belgique.</w:t>
      </w:r>
    </w:p>
    <w:p w14:paraId="1D1B98C2" w14:textId="77777777" w:rsidR="005F1ADE" w:rsidRDefault="005F1ADE" w:rsidP="005F1ADE">
      <w:pPr>
        <w:pStyle w:val="NormalWeb"/>
        <w:spacing w:before="0" w:beforeAutospacing="0" w:after="0" w:afterAutospacing="0"/>
        <w:jc w:val="both"/>
        <w:rPr>
          <w:rFonts w:ascii="Calibri" w:eastAsia="Calibri" w:hAnsi="Calibri"/>
          <w:lang w:eastAsia="en-US"/>
        </w:rPr>
      </w:pPr>
    </w:p>
    <w:p w14:paraId="46C0006D" w14:textId="77777777" w:rsidR="005F1ADE" w:rsidRDefault="005F1ADE" w:rsidP="005F1ADE">
      <w:pPr>
        <w:pStyle w:val="NormalWeb"/>
        <w:spacing w:before="0" w:beforeAutospacing="0" w:after="0" w:afterAutospacing="0"/>
        <w:jc w:val="both"/>
        <w:rPr>
          <w:rFonts w:ascii="Calibri" w:eastAsia="Calibri" w:hAnsi="Calibri"/>
          <w:b/>
          <w:bCs/>
          <w:u w:val="single"/>
        </w:rPr>
      </w:pPr>
      <w:r>
        <w:rPr>
          <w:rFonts w:ascii="Calibri" w:hAnsi="Calibri"/>
          <w:b/>
          <w:u w:val="single"/>
        </w:rPr>
        <w:t>Qui peut poser sa candidature ?</w:t>
      </w:r>
    </w:p>
    <w:p w14:paraId="4EDD270B" w14:textId="77777777" w:rsidR="005F1ADE" w:rsidRPr="002B4CD0" w:rsidRDefault="005F1ADE" w:rsidP="005F1ADE">
      <w:pPr>
        <w:pStyle w:val="NormalWeb"/>
        <w:spacing w:after="0"/>
        <w:jc w:val="both"/>
        <w:rPr>
          <w:rFonts w:ascii="Calibri" w:eastAsia="Calibri" w:hAnsi="Calibri"/>
          <w:b/>
          <w:bCs/>
          <w:u w:val="single"/>
        </w:rPr>
      </w:pPr>
      <w:r>
        <w:rPr>
          <w:rFonts w:ascii="Calibri" w:hAnsi="Calibri"/>
        </w:rPr>
        <w:t xml:space="preserve">Toute organisation coupole et de réseau évoluant dans le domaine encourageant le développement durable et ayant son siège social en Belgique. L'organisation représente plusieurs organisations d'intérêts sociétaux dans au moins une des trois communautés de Belgique. </w:t>
      </w:r>
    </w:p>
    <w:p w14:paraId="152FBBD9" w14:textId="77777777" w:rsidR="005F1ADE" w:rsidRDefault="005F1ADE" w:rsidP="005F1ADE">
      <w:pPr>
        <w:pStyle w:val="NormalWeb"/>
        <w:spacing w:before="0" w:beforeAutospacing="0" w:after="0" w:afterAutospacing="0"/>
        <w:jc w:val="both"/>
        <w:rPr>
          <w:rFonts w:ascii="Calibri" w:eastAsia="Calibri" w:hAnsi="Calibri"/>
        </w:rPr>
      </w:pPr>
      <w:r>
        <w:rPr>
          <w:rFonts w:ascii="Calibri" w:hAnsi="Calibri"/>
        </w:rPr>
        <w:t xml:space="preserve">Les candidats souhaitant participer sont invités à exprimer leur vision et leurs intentions sur les défis et les conditions énoncés ci-dessus en remplissant le formulaire de candidature. </w:t>
      </w:r>
    </w:p>
    <w:p w14:paraId="6346280E" w14:textId="77777777" w:rsidR="005F1ADE" w:rsidRDefault="005F1ADE" w:rsidP="005F1ADE">
      <w:pPr>
        <w:pStyle w:val="NormalWeb"/>
        <w:spacing w:before="0" w:beforeAutospacing="0" w:after="0" w:afterAutospacing="0"/>
        <w:jc w:val="both"/>
        <w:rPr>
          <w:rFonts w:ascii="Calibri" w:eastAsia="Calibri" w:hAnsi="Calibri"/>
          <w:lang w:eastAsia="en-US"/>
        </w:rPr>
      </w:pPr>
    </w:p>
    <w:p w14:paraId="157B9215" w14:textId="77777777" w:rsidR="005F1ADE" w:rsidRPr="00705314" w:rsidRDefault="005F1ADE" w:rsidP="005F1ADE">
      <w:pPr>
        <w:pStyle w:val="NormalWeb"/>
        <w:spacing w:before="0" w:beforeAutospacing="0" w:after="0" w:afterAutospacing="0"/>
        <w:jc w:val="both"/>
        <w:rPr>
          <w:rFonts w:ascii="Calibri" w:eastAsia="Calibri" w:hAnsi="Calibri"/>
          <w:b/>
          <w:bCs/>
          <w:u w:val="single"/>
        </w:rPr>
      </w:pPr>
      <w:r>
        <w:rPr>
          <w:rFonts w:ascii="Calibri" w:hAnsi="Calibri"/>
          <w:b/>
          <w:u w:val="single"/>
        </w:rPr>
        <w:t>L'agrément et la subvention annuelle</w:t>
      </w:r>
    </w:p>
    <w:p w14:paraId="409FDFCF" w14:textId="77777777" w:rsidR="005F1ADE" w:rsidRDefault="005F1ADE" w:rsidP="005F1ADE">
      <w:pPr>
        <w:pStyle w:val="NormalWeb"/>
        <w:spacing w:before="0" w:beforeAutospacing="0" w:after="0" w:afterAutospacing="0"/>
        <w:jc w:val="both"/>
        <w:rPr>
          <w:rFonts w:ascii="Calibri" w:hAnsi="Calibri"/>
        </w:rPr>
      </w:pPr>
      <w:r>
        <w:rPr>
          <w:rFonts w:ascii="Calibri" w:hAnsi="Calibri"/>
        </w:rPr>
        <w:t>L'agrément a une durée de cinq ans et commencera le 1</w:t>
      </w:r>
      <w:r>
        <w:rPr>
          <w:rFonts w:ascii="Calibri" w:hAnsi="Calibri"/>
          <w:vertAlign w:val="superscript"/>
        </w:rPr>
        <w:t>er</w:t>
      </w:r>
      <w:r>
        <w:rPr>
          <w:rFonts w:ascii="Calibri" w:hAnsi="Calibri"/>
        </w:rPr>
        <w:t xml:space="preserve"> janvier 2024. Un agrément maximum peut être octroyé par communauté.</w:t>
      </w:r>
      <w:r>
        <w:rPr>
          <w:rStyle w:val="Appelnotedebasdep"/>
          <w:rFonts w:ascii="Calibri" w:hAnsi="Calibri"/>
        </w:rPr>
        <w:footnoteReference w:id="4"/>
      </w:r>
      <w:r>
        <w:rPr>
          <w:rFonts w:ascii="Calibri" w:hAnsi="Calibri"/>
        </w:rPr>
        <w:t xml:space="preserve"> L'agrément est officiellement entériné par une publication au Moniteur belge. L'agrément en tant qu'organisation coupole ou de réseau ne conduit pas automatiquement à l'octroi d'un subside annuel. L'agrément est une condition préalable à la demande de subsides.</w:t>
      </w:r>
    </w:p>
    <w:p w14:paraId="5059DA2C" w14:textId="77777777" w:rsidR="005F1ADE" w:rsidRPr="00A51D28" w:rsidRDefault="005F1ADE" w:rsidP="005F1ADE">
      <w:pPr>
        <w:pStyle w:val="NormalWeb"/>
        <w:spacing w:before="0" w:beforeAutospacing="0" w:after="0" w:afterAutospacing="0"/>
        <w:jc w:val="both"/>
        <w:rPr>
          <w:rFonts w:ascii="Calibri" w:hAnsi="Calibri"/>
        </w:rPr>
      </w:pPr>
    </w:p>
    <w:p w14:paraId="221398E3" w14:textId="77777777" w:rsidR="005F1ADE" w:rsidRDefault="005F1ADE" w:rsidP="005F1ADE">
      <w:pPr>
        <w:pStyle w:val="NormalWeb"/>
        <w:spacing w:before="0" w:beforeAutospacing="0" w:after="0" w:afterAutospacing="0"/>
        <w:jc w:val="both"/>
        <w:rPr>
          <w:rFonts w:ascii="Calibri" w:eastAsia="Calibri" w:hAnsi="Calibri"/>
        </w:rPr>
      </w:pPr>
      <w:r>
        <w:rPr>
          <w:rFonts w:ascii="Calibri" w:hAnsi="Calibri"/>
        </w:rPr>
        <w:t>La procédure de demande de subsides annuels se déroule comme suit :</w:t>
      </w:r>
    </w:p>
    <w:p w14:paraId="64DCFA34" w14:textId="378EBB79" w:rsidR="005F1ADE" w:rsidRDefault="005F1ADE" w:rsidP="005F1ADE">
      <w:pPr>
        <w:pStyle w:val="NormalWeb"/>
        <w:spacing w:before="0" w:beforeAutospacing="0" w:after="0" w:afterAutospacing="0"/>
        <w:jc w:val="both"/>
        <w:rPr>
          <w:rFonts w:ascii="Calibri" w:eastAsia="Calibri" w:hAnsi="Calibri"/>
        </w:rPr>
      </w:pPr>
      <w:r>
        <w:rPr>
          <w:rFonts w:ascii="Calibri" w:hAnsi="Calibri"/>
        </w:rPr>
        <w:t>Une fois agréée par le Roi, l'organisation coupole ou de réseau peut soumettre annuellement - durant la période prévue 2024-202</w:t>
      </w:r>
      <w:r w:rsidR="008930D3">
        <w:rPr>
          <w:rFonts w:ascii="Calibri" w:hAnsi="Calibri"/>
        </w:rPr>
        <w:t>8</w:t>
      </w:r>
      <w:r>
        <w:rPr>
          <w:rFonts w:ascii="Calibri" w:hAnsi="Calibri"/>
        </w:rPr>
        <w:t xml:space="preserve"> - à la/au ministre du Développement durable et à l’IFDD un programme d'activités.</w:t>
      </w:r>
      <w:r>
        <w:rPr>
          <w:rStyle w:val="Appelnotedebasdep"/>
          <w:rFonts w:ascii="Calibri" w:eastAsia="Calibri" w:hAnsi="Calibri"/>
          <w:lang w:eastAsia="en-US"/>
        </w:rPr>
        <w:footnoteReference w:id="5"/>
      </w:r>
      <w:r>
        <w:rPr>
          <w:rFonts w:ascii="Calibri" w:hAnsi="Calibri"/>
        </w:rPr>
        <w:t xml:space="preserve"> Les subsides annuels sont ensuite accordés lors de l'approbation du programme.  Les subsides accordés ne peuvent couvrir que des frais</w:t>
      </w:r>
      <w:r>
        <w:rPr>
          <w:rStyle w:val="Appelnotedebasdep"/>
          <w:rFonts w:ascii="Calibri" w:eastAsia="Calibri" w:hAnsi="Calibri"/>
          <w:lang w:eastAsia="en-US"/>
        </w:rPr>
        <w:footnoteReference w:id="6"/>
      </w:r>
      <w:r>
        <w:rPr>
          <w:rFonts w:ascii="Calibri" w:hAnsi="Calibri"/>
        </w:rPr>
        <w:t xml:space="preserve"> liés au </w:t>
      </w:r>
      <w:r>
        <w:rPr>
          <w:rFonts w:ascii="Calibri" w:hAnsi="Calibri"/>
        </w:rPr>
        <w:lastRenderedPageBreak/>
        <w:t xml:space="preserve">fonctionnement prévu dans le programme annuel, à concurrence de 75 % maximum du coût réel. </w:t>
      </w:r>
    </w:p>
    <w:p w14:paraId="0C779082" w14:textId="5BCA52CB" w:rsidR="005F1ADE" w:rsidRPr="005A497B" w:rsidRDefault="005F1ADE" w:rsidP="005F1ADE">
      <w:pPr>
        <w:pStyle w:val="NormalWeb"/>
        <w:spacing w:after="0"/>
        <w:jc w:val="both"/>
        <w:rPr>
          <w:rFonts w:ascii="Calibri" w:eastAsia="Calibri" w:hAnsi="Calibri"/>
        </w:rPr>
      </w:pPr>
      <w:r w:rsidRPr="00D37CA5">
        <w:rPr>
          <w:rFonts w:ascii="Calibri" w:hAnsi="Calibri"/>
        </w:rPr>
        <w:t xml:space="preserve">Le montant maximal annuel des subsides </w:t>
      </w:r>
      <w:r w:rsidRPr="00D37CA5">
        <w:rPr>
          <w:rStyle w:val="Appelnotedebasdep"/>
          <w:rFonts w:ascii="Calibri" w:eastAsia="Calibri" w:hAnsi="Calibri"/>
          <w:lang w:eastAsia="en-US"/>
        </w:rPr>
        <w:footnoteReference w:id="7"/>
      </w:r>
      <w:r w:rsidRPr="00D37CA5">
        <w:rPr>
          <w:rFonts w:ascii="Calibri" w:hAnsi="Calibri"/>
        </w:rPr>
        <w:t xml:space="preserve"> est plafonné à </w:t>
      </w:r>
      <w:r w:rsidR="008930D3" w:rsidRPr="00D37CA5">
        <w:rPr>
          <w:rFonts w:ascii="Calibri" w:hAnsi="Calibri"/>
        </w:rPr>
        <w:t>7</w:t>
      </w:r>
      <w:r w:rsidRPr="00D37CA5">
        <w:rPr>
          <w:rFonts w:ascii="Calibri" w:hAnsi="Calibri"/>
        </w:rPr>
        <w:t>0.000 EUR</w:t>
      </w:r>
      <w:r w:rsidR="008930D3" w:rsidRPr="00D37CA5">
        <w:rPr>
          <w:rFonts w:ascii="Calibri" w:hAnsi="Calibri"/>
        </w:rPr>
        <w:t xml:space="preserve"> pour les organisations coupoles et de réseau en Communauté flamande et wallonne et à 15.000 EUR pour les organisations coupoles et en réseau en Communauté germanophone.</w:t>
      </w:r>
    </w:p>
    <w:p w14:paraId="61EF891E" w14:textId="77777777" w:rsidR="005F1ADE" w:rsidRPr="005A497B" w:rsidRDefault="005F1ADE" w:rsidP="005F1ADE">
      <w:pPr>
        <w:pStyle w:val="NormalWeb"/>
        <w:spacing w:before="0" w:beforeAutospacing="0" w:after="0" w:afterAutospacing="0"/>
        <w:jc w:val="both"/>
        <w:rPr>
          <w:rFonts w:ascii="Calibri" w:hAnsi="Calibri"/>
          <w:b/>
          <w:u w:val="single"/>
        </w:rPr>
      </w:pPr>
      <w:r>
        <w:rPr>
          <w:rFonts w:ascii="Calibri" w:hAnsi="Calibri"/>
          <w:b/>
          <w:u w:val="single"/>
        </w:rPr>
        <w:t>Évaluation</w:t>
      </w:r>
    </w:p>
    <w:p w14:paraId="3D6C1F16" w14:textId="77777777" w:rsidR="005F1ADE" w:rsidRDefault="005F1ADE" w:rsidP="005F1ADE">
      <w:pPr>
        <w:pStyle w:val="NormalWeb"/>
        <w:spacing w:before="0" w:beforeAutospacing="0" w:after="0" w:afterAutospacing="0"/>
        <w:jc w:val="both"/>
        <w:rPr>
          <w:rFonts w:ascii="Calibri" w:hAnsi="Calibri"/>
        </w:rPr>
      </w:pPr>
      <w:r>
        <w:rPr>
          <w:rFonts w:ascii="Calibri" w:hAnsi="Calibri"/>
        </w:rPr>
        <w:t>La candidature est évaluée par un jury consultatif composé de collaborateurs de l’IFDD.  Le jury fondera son évaluation sur les critères suivants :</w:t>
      </w:r>
    </w:p>
    <w:p w14:paraId="3BDCACC4" w14:textId="77777777" w:rsidR="008930D3" w:rsidRDefault="008930D3" w:rsidP="008930D3">
      <w:pPr>
        <w:pStyle w:val="NormalWeb"/>
        <w:numPr>
          <w:ilvl w:val="0"/>
          <w:numId w:val="26"/>
        </w:numPr>
        <w:spacing w:before="0" w:beforeAutospacing="0" w:after="0" w:afterAutospacing="0"/>
        <w:ind w:hanging="720"/>
        <w:jc w:val="both"/>
        <w:rPr>
          <w:rFonts w:ascii="Calibri" w:hAnsi="Calibri"/>
        </w:rPr>
      </w:pPr>
      <w:r w:rsidRPr="008930D3">
        <w:rPr>
          <w:rFonts w:ascii="Calibri" w:hAnsi="Calibri"/>
        </w:rPr>
        <w:t>les conditions de base</w:t>
      </w:r>
    </w:p>
    <w:p w14:paraId="77F16B00" w14:textId="243BD9C3" w:rsidR="005F1ADE" w:rsidRPr="008930D3" w:rsidRDefault="005F1ADE" w:rsidP="008930D3">
      <w:pPr>
        <w:pStyle w:val="NormalWeb"/>
        <w:numPr>
          <w:ilvl w:val="0"/>
          <w:numId w:val="26"/>
        </w:numPr>
        <w:spacing w:before="0" w:beforeAutospacing="0" w:after="0" w:afterAutospacing="0"/>
        <w:ind w:hanging="720"/>
        <w:jc w:val="both"/>
        <w:rPr>
          <w:rFonts w:ascii="Calibri" w:hAnsi="Calibri"/>
        </w:rPr>
      </w:pPr>
      <w:r w:rsidRPr="008930D3">
        <w:rPr>
          <w:rFonts w:ascii="Calibri" w:hAnsi="Calibri"/>
        </w:rPr>
        <w:t xml:space="preserve">le niveau d'ambition de l'organisation en ce qui concerne les défis à relever </w:t>
      </w:r>
    </w:p>
    <w:p w14:paraId="03A2E14E" w14:textId="77777777" w:rsidR="005F1ADE" w:rsidRPr="00FF4CB0" w:rsidRDefault="005F1ADE" w:rsidP="005F1ADE">
      <w:pPr>
        <w:pStyle w:val="NormalWeb"/>
        <w:spacing w:before="0" w:beforeAutospacing="0" w:after="0" w:afterAutospacing="0"/>
        <w:jc w:val="both"/>
        <w:rPr>
          <w:rFonts w:ascii="Calibri" w:hAnsi="Calibri"/>
        </w:rPr>
      </w:pPr>
      <w:r>
        <w:rPr>
          <w:rFonts w:ascii="Calibri" w:hAnsi="Calibri"/>
        </w:rPr>
        <w:t>-</w:t>
      </w:r>
      <w:r>
        <w:rPr>
          <w:rFonts w:ascii="Calibri" w:hAnsi="Calibri"/>
        </w:rPr>
        <w:tab/>
        <w:t xml:space="preserve">les possibilités d’ouverture à de nouveaux membres </w:t>
      </w:r>
    </w:p>
    <w:p w14:paraId="1AAA1C05" w14:textId="77777777" w:rsidR="005F1ADE" w:rsidRPr="00FF4CB0" w:rsidRDefault="005F1ADE" w:rsidP="005F1ADE">
      <w:pPr>
        <w:pStyle w:val="NormalWeb"/>
        <w:spacing w:before="0" w:beforeAutospacing="0" w:after="0" w:afterAutospacing="0"/>
        <w:jc w:val="both"/>
        <w:rPr>
          <w:rFonts w:ascii="Calibri" w:hAnsi="Calibri"/>
        </w:rPr>
      </w:pPr>
      <w:r>
        <w:rPr>
          <w:rFonts w:ascii="Calibri" w:hAnsi="Calibri"/>
        </w:rPr>
        <w:t>-</w:t>
      </w:r>
      <w:r>
        <w:rPr>
          <w:rFonts w:ascii="Calibri" w:hAnsi="Calibri"/>
        </w:rPr>
        <w:tab/>
        <w:t xml:space="preserve">l'impact sociétal </w:t>
      </w:r>
      <w:r>
        <w:rPr>
          <w:rFonts w:ascii="Calibri" w:hAnsi="Calibri"/>
        </w:rPr>
        <w:tab/>
      </w:r>
      <w:r>
        <w:rPr>
          <w:rFonts w:ascii="Calibri" w:hAnsi="Calibri"/>
        </w:rPr>
        <w:tab/>
      </w:r>
    </w:p>
    <w:p w14:paraId="0B01A584" w14:textId="77777777" w:rsidR="005F1ADE" w:rsidRDefault="005F1ADE" w:rsidP="005F1ADE">
      <w:pPr>
        <w:pStyle w:val="NormalWeb"/>
        <w:spacing w:before="0" w:beforeAutospacing="0" w:after="0" w:afterAutospacing="0"/>
        <w:jc w:val="both"/>
        <w:rPr>
          <w:rFonts w:ascii="Calibri" w:hAnsi="Calibri"/>
        </w:rPr>
      </w:pPr>
      <w:r>
        <w:rPr>
          <w:rFonts w:ascii="Calibri" w:hAnsi="Calibri"/>
        </w:rPr>
        <w:t>-</w:t>
      </w:r>
      <w:r>
        <w:rPr>
          <w:rFonts w:ascii="Calibri" w:hAnsi="Calibri"/>
        </w:rPr>
        <w:tab/>
        <w:t>le plan de communication</w:t>
      </w:r>
    </w:p>
    <w:p w14:paraId="5937672F" w14:textId="77777777" w:rsidR="005F1ADE" w:rsidRDefault="005F1ADE" w:rsidP="005F1ADE">
      <w:pPr>
        <w:pStyle w:val="NormalWeb"/>
        <w:spacing w:before="0" w:beforeAutospacing="0" w:after="0" w:afterAutospacing="0"/>
        <w:jc w:val="both"/>
        <w:rPr>
          <w:rFonts w:ascii="Calibri" w:hAnsi="Calibri"/>
        </w:rPr>
      </w:pPr>
      <w:r>
        <w:rPr>
          <w:rFonts w:ascii="Calibri" w:hAnsi="Calibri"/>
        </w:rPr>
        <w:t>Le jury soumettra ensuite un avis motivé à la/au ministre du Développement durable. Sur la base d'un classement des candidats établi par la/le ministre du Développement durable, le Roi agréera au maximum une organisation de coordination ou de réseau par communauté.</w:t>
      </w:r>
    </w:p>
    <w:p w14:paraId="3D7E52B0" w14:textId="77777777" w:rsidR="005F1ADE" w:rsidRDefault="005F1ADE" w:rsidP="005F1ADE">
      <w:pPr>
        <w:pStyle w:val="NormalWeb"/>
        <w:spacing w:before="0" w:beforeAutospacing="0" w:after="0" w:afterAutospacing="0"/>
        <w:ind w:left="720"/>
        <w:jc w:val="both"/>
        <w:rPr>
          <w:rFonts w:ascii="Calibri" w:hAnsi="Calibri"/>
        </w:rPr>
      </w:pPr>
    </w:p>
    <w:p w14:paraId="3236F0E5" w14:textId="77777777" w:rsidR="005F1ADE" w:rsidRDefault="005F1ADE" w:rsidP="005F1ADE">
      <w:pPr>
        <w:pStyle w:val="NormalWeb"/>
        <w:spacing w:before="0" w:beforeAutospacing="0" w:after="0" w:afterAutospacing="0"/>
        <w:jc w:val="both"/>
        <w:rPr>
          <w:rFonts w:ascii="Calibri" w:hAnsi="Calibri"/>
        </w:rPr>
      </w:pPr>
    </w:p>
    <w:p w14:paraId="00C45B8F" w14:textId="77777777" w:rsidR="005F1ADE" w:rsidRPr="00640C24" w:rsidRDefault="005F1ADE" w:rsidP="005F1ADE">
      <w:pPr>
        <w:pStyle w:val="NormalWeb"/>
        <w:spacing w:before="0" w:beforeAutospacing="0" w:after="0" w:afterAutospacing="0"/>
        <w:jc w:val="both"/>
        <w:rPr>
          <w:rFonts w:ascii="Calibri" w:hAnsi="Calibri"/>
          <w:b/>
        </w:rPr>
      </w:pPr>
      <w:r>
        <w:rPr>
          <w:rFonts w:ascii="Calibri" w:hAnsi="Calibri"/>
          <w:b/>
        </w:rPr>
        <w:t>Soumission d'une candidature</w:t>
      </w:r>
    </w:p>
    <w:p w14:paraId="07F932AD" w14:textId="7B4A3677" w:rsidR="005F1ADE" w:rsidRPr="008930D3" w:rsidRDefault="005F1ADE" w:rsidP="005F1ADE">
      <w:pPr>
        <w:pStyle w:val="NormalWeb"/>
        <w:spacing w:before="0" w:beforeAutospacing="0" w:after="0" w:afterAutospacing="0"/>
        <w:jc w:val="both"/>
        <w:rPr>
          <w:rFonts w:asciiTheme="minorHAnsi" w:hAnsiTheme="minorHAnsi" w:cstheme="minorHAnsi"/>
        </w:rPr>
      </w:pPr>
      <w:r w:rsidRPr="008930D3">
        <w:rPr>
          <w:rFonts w:asciiTheme="minorHAnsi" w:hAnsiTheme="minorHAnsi" w:cstheme="minorHAnsi"/>
        </w:rPr>
        <w:t xml:space="preserve">Votre organisation souhaite soumettre une candidature à un agrément ? Remplissez alors le formulaire de demande le plus précisément possible et n'oubliez pas de le signer. Envoyez-le assorti des documents joints à </w:t>
      </w:r>
      <w:hyperlink r:id="rId7" w:history="1">
        <w:r w:rsidR="00D37CA5" w:rsidRPr="008741C2">
          <w:rPr>
            <w:rStyle w:val="Lienhypertexte"/>
            <w:rFonts w:ascii="Calibri" w:hAnsi="Calibri"/>
            <w:sz w:val="22"/>
            <w:szCs w:val="22"/>
          </w:rPr>
          <w:t>katherina.wallyn@fido.fed.be</w:t>
        </w:r>
      </w:hyperlink>
      <w:r w:rsidR="00D37CA5">
        <w:rPr>
          <w:rFonts w:ascii="Calibri" w:hAnsi="Calibri"/>
          <w:sz w:val="22"/>
          <w:szCs w:val="22"/>
        </w:rPr>
        <w:t xml:space="preserve"> en </w:t>
      </w:r>
      <w:hyperlink r:id="rId8" w:history="1">
        <w:r w:rsidR="00D37CA5" w:rsidRPr="008741C2">
          <w:rPr>
            <w:rStyle w:val="Lienhypertexte"/>
            <w:rFonts w:ascii="Calibri" w:hAnsi="Calibri"/>
            <w:sz w:val="22"/>
            <w:szCs w:val="22"/>
          </w:rPr>
          <w:t>dieter.vanderbeke@fido.fed.be</w:t>
        </w:r>
      </w:hyperlink>
      <w:r w:rsidRPr="008930D3">
        <w:rPr>
          <w:rFonts w:asciiTheme="minorHAnsi" w:hAnsiTheme="minorHAnsi" w:cstheme="minorHAnsi"/>
        </w:rPr>
        <w:t>, avec comme objet « Candidature appel organisation coupole ou de réseau ».</w:t>
      </w:r>
    </w:p>
    <w:p w14:paraId="7E19D363" w14:textId="77777777" w:rsidR="005F1ADE" w:rsidRPr="008930D3" w:rsidRDefault="005F1ADE" w:rsidP="005F1ADE">
      <w:pPr>
        <w:pStyle w:val="NormalWeb"/>
        <w:spacing w:before="0" w:beforeAutospacing="0" w:after="0" w:afterAutospacing="0"/>
        <w:jc w:val="both"/>
        <w:rPr>
          <w:rFonts w:asciiTheme="minorHAnsi" w:hAnsiTheme="minorHAnsi" w:cstheme="minorHAnsi"/>
          <w:b/>
        </w:rPr>
      </w:pPr>
    </w:p>
    <w:p w14:paraId="3FCF7FAD" w14:textId="086FA43F" w:rsidR="005F1ADE" w:rsidRPr="008930D3" w:rsidRDefault="005F1ADE" w:rsidP="005F1ADE">
      <w:pPr>
        <w:pStyle w:val="NormalWeb"/>
        <w:spacing w:before="0" w:beforeAutospacing="0" w:after="0" w:afterAutospacing="0"/>
        <w:ind w:left="720" w:hanging="720"/>
        <w:jc w:val="both"/>
        <w:rPr>
          <w:rFonts w:asciiTheme="minorHAnsi" w:hAnsiTheme="minorHAnsi" w:cstheme="minorHAnsi"/>
          <w:b/>
          <w:color w:val="404040"/>
        </w:rPr>
      </w:pPr>
      <w:r w:rsidRPr="008930D3">
        <w:rPr>
          <w:rFonts w:asciiTheme="minorHAnsi" w:hAnsiTheme="minorHAnsi" w:cstheme="minorHAnsi"/>
          <w:color w:val="404040"/>
        </w:rPr>
        <w:t xml:space="preserve">La date limite d’envoi des candidatures est </w:t>
      </w:r>
      <w:r w:rsidRPr="003B08C6">
        <w:rPr>
          <w:rFonts w:asciiTheme="minorHAnsi" w:hAnsiTheme="minorHAnsi" w:cstheme="minorHAnsi"/>
          <w:b/>
          <w:bCs/>
          <w:color w:val="404040"/>
        </w:rPr>
        <w:t xml:space="preserve">le </w:t>
      </w:r>
      <w:r w:rsidR="003B08C6" w:rsidRPr="003B08C6">
        <w:rPr>
          <w:rFonts w:asciiTheme="minorHAnsi" w:hAnsiTheme="minorHAnsi" w:cstheme="minorHAnsi"/>
          <w:b/>
          <w:bCs/>
          <w:color w:val="404040"/>
        </w:rPr>
        <w:t>3</w:t>
      </w:r>
      <w:r w:rsidR="00C92FAB" w:rsidRPr="003B08C6">
        <w:rPr>
          <w:rFonts w:asciiTheme="minorHAnsi" w:hAnsiTheme="minorHAnsi" w:cstheme="minorHAnsi"/>
          <w:b/>
          <w:bCs/>
          <w:color w:val="404040"/>
        </w:rPr>
        <w:t xml:space="preserve"> </w:t>
      </w:r>
      <w:r w:rsidR="003B08C6" w:rsidRPr="003B08C6">
        <w:rPr>
          <w:rFonts w:asciiTheme="minorHAnsi" w:hAnsiTheme="minorHAnsi" w:cstheme="minorHAnsi"/>
          <w:b/>
          <w:bCs/>
          <w:color w:val="404040"/>
        </w:rPr>
        <w:t>octobre</w:t>
      </w:r>
      <w:r w:rsidR="00C92FAB" w:rsidRPr="003B08C6">
        <w:rPr>
          <w:rFonts w:asciiTheme="minorHAnsi" w:hAnsiTheme="minorHAnsi" w:cstheme="minorHAnsi"/>
          <w:b/>
          <w:bCs/>
          <w:color w:val="404040"/>
        </w:rPr>
        <w:t xml:space="preserve"> 2023</w:t>
      </w:r>
      <w:r w:rsidR="003B08C6" w:rsidRPr="003B08C6">
        <w:rPr>
          <w:rFonts w:asciiTheme="minorHAnsi" w:hAnsiTheme="minorHAnsi" w:cstheme="minorHAnsi"/>
          <w:b/>
          <w:bCs/>
          <w:color w:val="404040"/>
        </w:rPr>
        <w:t xml:space="preserve"> (12h)</w:t>
      </w:r>
      <w:r w:rsidR="00C92FAB" w:rsidRPr="003B08C6">
        <w:rPr>
          <w:rFonts w:asciiTheme="minorHAnsi" w:hAnsiTheme="minorHAnsi" w:cstheme="minorHAnsi"/>
          <w:b/>
          <w:bCs/>
          <w:color w:val="404040"/>
        </w:rPr>
        <w:t>.</w:t>
      </w:r>
      <w:r w:rsidR="00C92FAB">
        <w:rPr>
          <w:rFonts w:asciiTheme="minorHAnsi" w:hAnsiTheme="minorHAnsi" w:cstheme="minorHAnsi"/>
          <w:b/>
          <w:bCs/>
          <w:color w:val="404040"/>
        </w:rPr>
        <w:t xml:space="preserve"> </w:t>
      </w:r>
    </w:p>
    <w:p w14:paraId="1661F813" w14:textId="77777777" w:rsidR="005F1ADE" w:rsidRDefault="005F1ADE" w:rsidP="005F1ADE">
      <w:pPr>
        <w:pStyle w:val="NormalWeb"/>
        <w:spacing w:before="0" w:beforeAutospacing="0" w:after="0" w:afterAutospacing="0"/>
        <w:jc w:val="both"/>
        <w:rPr>
          <w:rFonts w:ascii="Calibri" w:hAnsi="Calibri"/>
          <w:b/>
        </w:rPr>
      </w:pPr>
    </w:p>
    <w:p w14:paraId="51EB6E3B" w14:textId="77777777" w:rsidR="005F1ADE" w:rsidRDefault="005F1ADE" w:rsidP="005F1ADE">
      <w:pPr>
        <w:pStyle w:val="NormalWeb"/>
        <w:spacing w:before="0" w:beforeAutospacing="0" w:after="0" w:afterAutospacing="0"/>
        <w:jc w:val="both"/>
        <w:rPr>
          <w:rFonts w:ascii="Calibri" w:hAnsi="Calibri"/>
        </w:rPr>
      </w:pPr>
    </w:p>
    <w:p w14:paraId="4FF0BAFA" w14:textId="77777777" w:rsidR="005F1ADE" w:rsidRPr="00951F18" w:rsidRDefault="005F1ADE" w:rsidP="005F1ADE">
      <w:pPr>
        <w:pStyle w:val="NormalWeb"/>
        <w:spacing w:before="0" w:beforeAutospacing="0" w:after="0" w:afterAutospacing="0"/>
        <w:jc w:val="both"/>
        <w:rPr>
          <w:rFonts w:ascii="Calibri" w:hAnsi="Calibri"/>
          <w:b/>
        </w:rPr>
      </w:pPr>
      <w:r>
        <w:rPr>
          <w:rFonts w:ascii="Calibri" w:hAnsi="Calibri"/>
          <w:b/>
        </w:rPr>
        <w:t>Encore des questions ?</w:t>
      </w:r>
    </w:p>
    <w:p w14:paraId="6141F816" w14:textId="5E25E03B" w:rsidR="005F1ADE" w:rsidRPr="00C92FAB" w:rsidRDefault="005F1ADE" w:rsidP="005F1ADE">
      <w:pPr>
        <w:rPr>
          <w:sz w:val="24"/>
          <w:lang w:val="fr-BE"/>
        </w:rPr>
      </w:pPr>
      <w:r w:rsidRPr="008930D3">
        <w:rPr>
          <w:sz w:val="24"/>
          <w:lang w:val="fr-BE"/>
        </w:rPr>
        <w:t xml:space="preserve">L'Institut fédéral pour le </w:t>
      </w:r>
      <w:r w:rsidR="008930D3">
        <w:rPr>
          <w:sz w:val="24"/>
          <w:lang w:val="fr-BE"/>
        </w:rPr>
        <w:t>D</w:t>
      </w:r>
      <w:r w:rsidRPr="008930D3">
        <w:rPr>
          <w:sz w:val="24"/>
          <w:lang w:val="fr-BE"/>
        </w:rPr>
        <w:t xml:space="preserve">éveloppement durable reste à votre disposition en cas de question. N’hésitez pas à contacter Katherina Wallyn, T + 32 2 501 04 72, </w:t>
      </w:r>
      <w:hyperlink r:id="rId9" w:history="1">
        <w:r w:rsidRPr="00C92FAB">
          <w:rPr>
            <w:rStyle w:val="Lienhypertexte"/>
            <w:sz w:val="24"/>
            <w:lang w:val="fr-BE"/>
          </w:rPr>
          <w:t>katherina.wallyn@fido.fed.be</w:t>
        </w:r>
      </w:hyperlink>
      <w:r w:rsidRPr="00C92FAB">
        <w:rPr>
          <w:sz w:val="24"/>
          <w:lang w:val="fr-BE"/>
        </w:rPr>
        <w:t xml:space="preserve"> </w:t>
      </w:r>
      <w:r w:rsidR="008930D3" w:rsidRPr="00C92FAB">
        <w:rPr>
          <w:sz w:val="24"/>
          <w:lang w:val="fr-BE"/>
        </w:rPr>
        <w:t xml:space="preserve">ou </w:t>
      </w:r>
      <w:hyperlink r:id="rId10" w:history="1">
        <w:r w:rsidR="00C92FAB" w:rsidRPr="00C92FAB">
          <w:rPr>
            <w:rStyle w:val="Lienhypertexte"/>
            <w:sz w:val="24"/>
            <w:lang w:val="fr-BE"/>
          </w:rPr>
          <w:t>dieter.vanderbeke@fido.fed.be</w:t>
        </w:r>
      </w:hyperlink>
    </w:p>
    <w:p w14:paraId="5434F93E" w14:textId="2C68B161" w:rsidR="00C050DE" w:rsidRPr="00AA6446" w:rsidRDefault="00C050DE" w:rsidP="001631DD">
      <w:pPr>
        <w:rPr>
          <w:rFonts w:asciiTheme="minorHAnsi" w:hAnsiTheme="minorHAnsi" w:cstheme="minorHAnsi"/>
          <w:szCs w:val="20"/>
          <w:lang w:val="fr-BE"/>
        </w:rPr>
      </w:pPr>
    </w:p>
    <w:sectPr w:rsidR="00C050DE" w:rsidRPr="00AA6446" w:rsidSect="00871468">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418" w:left="1418" w:header="573"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F2B33" w14:textId="77777777" w:rsidR="00C444A2" w:rsidRDefault="00C444A2">
      <w:r>
        <w:separator/>
      </w:r>
    </w:p>
  </w:endnote>
  <w:endnote w:type="continuationSeparator" w:id="0">
    <w:p w14:paraId="6843635E" w14:textId="77777777" w:rsidR="00C444A2" w:rsidRDefault="00C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4B5E" w14:textId="77777777" w:rsidR="00871468" w:rsidRDefault="008714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1B7C" w14:textId="77777777" w:rsidR="00871468" w:rsidRPr="00871468" w:rsidRDefault="00871468" w:rsidP="00871468">
    <w:pPr>
      <w:pStyle w:val="BulletListSmallText"/>
      <w:numPr>
        <w:ilvl w:val="0"/>
        <w:numId w:val="0"/>
      </w:numPr>
      <w:tabs>
        <w:tab w:val="left" w:pos="126"/>
      </w:tabs>
      <w:spacing w:line="160" w:lineRule="exact"/>
      <w:rPr>
        <w:color w:val="8B8273"/>
        <w:sz w:val="15"/>
        <w:szCs w:val="15"/>
        <w:lang w:val="fr-BE"/>
      </w:rPr>
    </w:pPr>
    <w:r>
      <w:rPr>
        <w:noProof/>
        <w:lang w:val="fr-BE" w:eastAsia="fr-BE"/>
      </w:rPr>
      <w:drawing>
        <wp:anchor distT="0" distB="0" distL="114300" distR="114300" simplePos="0" relativeHeight="251662848" behindDoc="1" locked="0" layoutInCell="1" allowOverlap="1" wp14:anchorId="55149A1D" wp14:editId="126926C6">
          <wp:simplePos x="0" y="0"/>
          <wp:positionH relativeFrom="column">
            <wp:posOffset>5943600</wp:posOffset>
          </wp:positionH>
          <wp:positionV relativeFrom="paragraph">
            <wp:posOffset>-189865</wp:posOffset>
          </wp:positionV>
          <wp:extent cx="554355" cy="542290"/>
          <wp:effectExtent l="0" t="0" r="0" b="0"/>
          <wp:wrapNone/>
          <wp:docPr id="6" name="Image 6"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_basic_m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4896" behindDoc="1" locked="0" layoutInCell="1" allowOverlap="1" wp14:anchorId="67014468" wp14:editId="36AA38C0">
          <wp:simplePos x="0" y="0"/>
          <wp:positionH relativeFrom="column">
            <wp:posOffset>-66675</wp:posOffset>
          </wp:positionH>
          <wp:positionV relativeFrom="paragraph">
            <wp:posOffset>-5715</wp:posOffset>
          </wp:positionV>
          <wp:extent cx="43180" cy="48260"/>
          <wp:effectExtent l="0" t="0" r="0" b="8890"/>
          <wp:wrapNone/>
          <wp:docPr id="7" name="Picture 24"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ymbool-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3872" behindDoc="1" locked="0" layoutInCell="1" allowOverlap="1" wp14:anchorId="3B4FF7F7" wp14:editId="05E88CE2">
          <wp:simplePos x="0" y="0"/>
          <wp:positionH relativeFrom="column">
            <wp:posOffset>-65405</wp:posOffset>
          </wp:positionH>
          <wp:positionV relativeFrom="paragraph">
            <wp:posOffset>-5080</wp:posOffset>
          </wp:positionV>
          <wp:extent cx="39370" cy="45085"/>
          <wp:effectExtent l="0" t="0" r="0" b="0"/>
          <wp:wrapNone/>
          <wp:docPr id="8" name="Picture 21" descr="SYMBOO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OL_BLA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70" cy="45085"/>
                  </a:xfrm>
                  <a:prstGeom prst="rect">
                    <a:avLst/>
                  </a:prstGeom>
                  <a:noFill/>
                </pic:spPr>
              </pic:pic>
            </a:graphicData>
          </a:graphic>
          <wp14:sizeRelH relativeFrom="page">
            <wp14:pctWidth>0</wp14:pctWidth>
          </wp14:sizeRelH>
          <wp14:sizeRelV relativeFrom="page">
            <wp14:pctHeight>0</wp14:pctHeight>
          </wp14:sizeRelV>
        </wp:anchor>
      </w:drawing>
    </w:r>
    <w:r w:rsidRPr="00871468">
      <w:rPr>
        <w:color w:val="8B8273"/>
        <w:sz w:val="15"/>
        <w:szCs w:val="15"/>
        <w:lang w:val="fr-BE"/>
      </w:rPr>
      <w:t xml:space="preserve"> Rue Ducale 4 · 1000 Bruxelles</w:t>
    </w:r>
  </w:p>
  <w:p w14:paraId="186F35F2" w14:textId="77777777" w:rsidR="00EF36B8" w:rsidRPr="00871468" w:rsidRDefault="00871468" w:rsidP="00871468">
    <w:pPr>
      <w:rPr>
        <w:lang w:val="fr-BE"/>
      </w:rPr>
    </w:pPr>
    <w:r w:rsidRPr="00871468">
      <w:rPr>
        <w:color w:val="8B8273"/>
        <w:sz w:val="15"/>
        <w:szCs w:val="15"/>
        <w:lang w:val="fr-BE"/>
      </w:rPr>
      <w:t>T</w:t>
    </w:r>
    <w:r>
      <w:rPr>
        <w:color w:val="8B8273"/>
        <w:sz w:val="15"/>
        <w:szCs w:val="15"/>
        <w:lang w:val="fr-BE"/>
      </w:rPr>
      <w:t xml:space="preserve"> + 32 2 501 04 62 · contact@ifdd</w:t>
    </w:r>
    <w:r w:rsidRPr="00871468">
      <w:rPr>
        <w:color w:val="8B8273"/>
        <w:sz w:val="15"/>
        <w:szCs w:val="15"/>
        <w:lang w:val="fr-BE"/>
      </w:rPr>
      <w:t>.fed.be · www.</w:t>
    </w:r>
    <w:r>
      <w:rPr>
        <w:color w:val="8B8273"/>
        <w:sz w:val="15"/>
        <w:szCs w:val="15"/>
        <w:lang w:val="fr-BE"/>
      </w:rPr>
      <w:t>ifdd</w:t>
    </w:r>
    <w:r w:rsidRPr="00871468">
      <w:rPr>
        <w:color w:val="8B8273"/>
        <w:sz w:val="15"/>
        <w:szCs w:val="15"/>
        <w:lang w:val="fr-BE"/>
      </w:rPr>
      <w:t>.belgium</w:t>
    </w:r>
    <w:r>
      <w:rPr>
        <w:color w:val="8B8273"/>
        <w:sz w:val="15"/>
        <w:szCs w:val="15"/>
        <w:lang w:val="fr-BE"/>
      </w:rPr>
      <w:t>.be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DCC8" w14:textId="77777777" w:rsidR="00546357" w:rsidRPr="00C444A2" w:rsidRDefault="00C444A2" w:rsidP="00546357">
    <w:pPr>
      <w:autoSpaceDE w:val="0"/>
      <w:autoSpaceDN w:val="0"/>
      <w:adjustRightInd w:val="0"/>
      <w:spacing w:line="160" w:lineRule="atLeast"/>
      <w:rPr>
        <w:rFonts w:cs="Calibri"/>
        <w:color w:val="808080"/>
        <w:sz w:val="15"/>
        <w:szCs w:val="15"/>
        <w:lang w:val="fr-FR"/>
      </w:rPr>
    </w:pPr>
    <w:r>
      <w:rPr>
        <w:noProof/>
        <w:color w:val="808080"/>
        <w:sz w:val="15"/>
        <w:szCs w:val="15"/>
        <w:lang w:val="fr-BE" w:eastAsia="fr-BE"/>
      </w:rPr>
      <w:drawing>
        <wp:anchor distT="0" distB="0" distL="114300" distR="114300" simplePos="0" relativeHeight="251660800" behindDoc="1" locked="0" layoutInCell="1" allowOverlap="1" wp14:anchorId="4CA7A6C3" wp14:editId="56B57668">
          <wp:simplePos x="0" y="0"/>
          <wp:positionH relativeFrom="column">
            <wp:posOffset>-62230</wp:posOffset>
          </wp:positionH>
          <wp:positionV relativeFrom="paragraph">
            <wp:posOffset>-3810</wp:posOffset>
          </wp:positionV>
          <wp:extent cx="43180" cy="49530"/>
          <wp:effectExtent l="0" t="0" r="0" b="7620"/>
          <wp:wrapNone/>
          <wp:docPr id="24" name="Afbeelding 24"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8080"/>
        <w:sz w:val="15"/>
        <w:szCs w:val="15"/>
        <w:lang w:val="fr-BE" w:eastAsia="fr-BE"/>
      </w:rPr>
      <w:drawing>
        <wp:anchor distT="0" distB="0" distL="114300" distR="114300" simplePos="0" relativeHeight="251659776" behindDoc="1" locked="0" layoutInCell="1" allowOverlap="1" wp14:anchorId="0A8C5F62" wp14:editId="4633DFC9">
          <wp:simplePos x="0" y="0"/>
          <wp:positionH relativeFrom="column">
            <wp:posOffset>5960745</wp:posOffset>
          </wp:positionH>
          <wp:positionV relativeFrom="paragraph">
            <wp:posOffset>-169545</wp:posOffset>
          </wp:positionV>
          <wp:extent cx="554355" cy="542290"/>
          <wp:effectExtent l="0" t="0" r="0" b="0"/>
          <wp:wrapNone/>
          <wp:docPr id="23" name="Afbeelding 23"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4A2">
      <w:rPr>
        <w:noProof/>
        <w:color w:val="808080"/>
        <w:sz w:val="15"/>
        <w:szCs w:val="15"/>
        <w:lang w:val="fr-FR"/>
      </w:rPr>
      <w:t>Rue Ducale 4</w:t>
    </w:r>
    <w:r w:rsidR="00546357" w:rsidRPr="00C444A2">
      <w:rPr>
        <w:rFonts w:cs="Calibri"/>
        <w:color w:val="808080"/>
        <w:sz w:val="15"/>
        <w:szCs w:val="15"/>
        <w:lang w:val="fr-FR"/>
      </w:rPr>
      <w:t xml:space="preserve"> · 1000 Bruxelles</w:t>
    </w:r>
  </w:p>
  <w:p w14:paraId="5503A9F7" w14:textId="77777777" w:rsidR="009668D9" w:rsidRPr="00C444A2" w:rsidRDefault="00546357" w:rsidP="00546357">
    <w:pPr>
      <w:pStyle w:val="Pieddepage"/>
      <w:spacing w:line="160" w:lineRule="atLeast"/>
      <w:rPr>
        <w:szCs w:val="15"/>
        <w:lang w:val="fr-FR"/>
      </w:rPr>
    </w:pPr>
    <w:r w:rsidRPr="00C444A2">
      <w:rPr>
        <w:color w:val="808080"/>
        <w:sz w:val="15"/>
        <w:szCs w:val="15"/>
        <w:lang w:val="fr-FR"/>
      </w:rPr>
      <w:t xml:space="preserve">T + 32 2 </w:t>
    </w:r>
    <w:r w:rsidR="00C444A2" w:rsidRPr="00C444A2">
      <w:rPr>
        <w:color w:val="808080"/>
        <w:sz w:val="15"/>
        <w:szCs w:val="15"/>
        <w:lang w:val="fr-FR"/>
      </w:rPr>
      <w:t xml:space="preserve">501 04 </w:t>
    </w:r>
    <w:r w:rsidR="00E345D8">
      <w:rPr>
        <w:color w:val="808080"/>
        <w:sz w:val="15"/>
        <w:szCs w:val="15"/>
        <w:lang w:val="fr-FR"/>
      </w:rPr>
      <w:t xml:space="preserve">77 </w:t>
    </w:r>
    <w:r w:rsidR="00C444A2">
      <w:rPr>
        <w:color w:val="808080"/>
        <w:sz w:val="15"/>
        <w:szCs w:val="15"/>
        <w:lang w:val="fr-FR"/>
      </w:rPr>
      <w:t xml:space="preserve"> </w:t>
    </w:r>
    <w:r w:rsidRPr="00C444A2">
      <w:rPr>
        <w:color w:val="808080"/>
        <w:sz w:val="15"/>
        <w:szCs w:val="15"/>
        <w:lang w:val="fr-FR"/>
      </w:rPr>
      <w:t>· contact@</w:t>
    </w:r>
    <w:r w:rsidR="00C444A2">
      <w:rPr>
        <w:color w:val="808080"/>
        <w:sz w:val="15"/>
        <w:szCs w:val="15"/>
        <w:lang w:val="fr-FR"/>
      </w:rPr>
      <w:t>ifdd.fed</w:t>
    </w:r>
    <w:r w:rsidR="0030688D">
      <w:rPr>
        <w:color w:val="808080"/>
        <w:sz w:val="15"/>
        <w:szCs w:val="15"/>
        <w:lang w:val="fr-FR"/>
      </w:rPr>
      <w:t>.be · www.ifdd.belgium</w:t>
    </w:r>
    <w:r w:rsidRPr="00C444A2">
      <w:rPr>
        <w:color w:val="808080"/>
        <w:sz w:val="15"/>
        <w:szCs w:val="15"/>
        <w:lang w:val="fr-FR"/>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A922C" w14:textId="77777777" w:rsidR="00C444A2" w:rsidRDefault="00C444A2">
      <w:r>
        <w:separator/>
      </w:r>
    </w:p>
  </w:footnote>
  <w:footnote w:type="continuationSeparator" w:id="0">
    <w:p w14:paraId="4D9BEA64" w14:textId="77777777" w:rsidR="00C444A2" w:rsidRDefault="00C444A2">
      <w:r>
        <w:continuationSeparator/>
      </w:r>
    </w:p>
  </w:footnote>
  <w:footnote w:id="1">
    <w:p w14:paraId="3AD75A14" w14:textId="77777777" w:rsidR="005F1ADE" w:rsidRDefault="005F1ADE" w:rsidP="005F1ADE">
      <w:pPr>
        <w:pStyle w:val="Notedebasdepage"/>
      </w:pPr>
      <w:r>
        <w:rPr>
          <w:rStyle w:val="Appelnotedebasdep"/>
        </w:rPr>
        <w:footnoteRef/>
      </w:r>
      <w:r>
        <w:t xml:space="preserve"> En ce qui concerne la Belgique, nous nous référons entre autres aux avis et rapports du BFP tels que « Le développement actuel de la Belgique est insoutenable selon un rapport sur le développement durable » du 07/02/2023 ou « Indicateurs de développement durable » de février 2023. Au niveau international, il existe par exemple les rapports annuels des Nations-unies sur les progrès des SDG. Et au niveau européen, l’on retrouve les Europe </w:t>
      </w:r>
      <w:proofErr w:type="spellStart"/>
      <w:r>
        <w:t>Sustainable</w:t>
      </w:r>
      <w:proofErr w:type="spellEnd"/>
      <w:r>
        <w:t xml:space="preserve"> </w:t>
      </w:r>
      <w:proofErr w:type="spellStart"/>
      <w:r>
        <w:t>Development</w:t>
      </w:r>
      <w:proofErr w:type="spellEnd"/>
      <w:r>
        <w:t xml:space="preserve"> Reports. </w:t>
      </w:r>
    </w:p>
  </w:footnote>
  <w:footnote w:id="2">
    <w:p w14:paraId="72A7954B" w14:textId="77777777" w:rsidR="005F1ADE" w:rsidRPr="0058661B" w:rsidRDefault="005F1ADE" w:rsidP="005F1ADE">
      <w:pPr>
        <w:pStyle w:val="Notedebasdepage"/>
      </w:pPr>
      <w:r>
        <w:rPr>
          <w:rStyle w:val="Appelnotedebasdep"/>
        </w:rPr>
        <w:footnoteRef/>
      </w:r>
      <w:r>
        <w:t>Cet appel s'inscrit dans le cadre de l'article 19/4 §2 de la loi du 5 mai 1997 relative à la coordination de la politique fédérale de développement durable.</w:t>
      </w:r>
    </w:p>
    <w:p w14:paraId="22174AE5" w14:textId="77777777" w:rsidR="005F1ADE" w:rsidRPr="0058661B" w:rsidRDefault="005F1ADE" w:rsidP="005F1ADE">
      <w:pPr>
        <w:pStyle w:val="Notedebasdepage"/>
      </w:pPr>
    </w:p>
  </w:footnote>
  <w:footnote w:id="3">
    <w:p w14:paraId="72A0F55A" w14:textId="77777777" w:rsidR="005F1ADE" w:rsidRPr="005E7E9F" w:rsidRDefault="005F1ADE" w:rsidP="005F1ADE">
      <w:pPr>
        <w:pStyle w:val="Notedebasdepage"/>
      </w:pPr>
      <w:r>
        <w:rPr>
          <w:rStyle w:val="Appelnotedebasdep"/>
        </w:rPr>
        <w:footnoteRef/>
      </w:r>
      <w:r>
        <w:t xml:space="preserve">Diversité tant au niveau du type d'organisations (sans but lucratif, entreprises sociales, syndicats, coopératives...) qu'au niveau des thèmes sociétaux fédéraux que  les membres défendent. </w:t>
      </w:r>
    </w:p>
  </w:footnote>
  <w:footnote w:id="4">
    <w:p w14:paraId="23F16672" w14:textId="77777777" w:rsidR="005F1ADE" w:rsidRPr="00687E8D" w:rsidRDefault="005F1ADE" w:rsidP="005F1ADE">
      <w:pPr>
        <w:pStyle w:val="Notedebasdepage"/>
      </w:pPr>
      <w:r>
        <w:rPr>
          <w:rStyle w:val="Appelnotedebasdep"/>
        </w:rPr>
        <w:footnoteRef/>
      </w:r>
      <w:r>
        <w:t xml:space="preserve"> Cela concerne spécifiquement les Communautés flamande, française et germanophone</w:t>
      </w:r>
    </w:p>
  </w:footnote>
  <w:footnote w:id="5">
    <w:p w14:paraId="7EF3FADA" w14:textId="77777777" w:rsidR="005F1ADE" w:rsidRPr="006D40F9" w:rsidRDefault="005F1ADE" w:rsidP="005F1ADE">
      <w:pPr>
        <w:pStyle w:val="Notedebasdepage"/>
      </w:pPr>
      <w:r>
        <w:rPr>
          <w:rStyle w:val="Appelnotedebasdep"/>
        </w:rPr>
        <w:footnoteRef/>
      </w:r>
      <w:r>
        <w:t xml:space="preserve"> Le programme annuel d'activités est soumis de préférence au mois d'octobre précédant l'année des activités prévues.</w:t>
      </w:r>
    </w:p>
  </w:footnote>
  <w:footnote w:id="6">
    <w:p w14:paraId="70EB7C6C" w14:textId="77777777" w:rsidR="005F1ADE" w:rsidRDefault="005F1ADE" w:rsidP="005F1ADE">
      <w:pPr>
        <w:pStyle w:val="Notedebasdepage"/>
      </w:pPr>
      <w:r>
        <w:rPr>
          <w:rStyle w:val="Appelnotedebasdep"/>
        </w:rPr>
        <w:footnoteRef/>
      </w:r>
      <w:r>
        <w:t>Les frais justifiant des subsides sont les coûts salariaux, les coûts d'expertise externe et les moyens de fonctionnement.</w:t>
      </w:r>
    </w:p>
  </w:footnote>
  <w:footnote w:id="7">
    <w:p w14:paraId="15112590" w14:textId="77777777" w:rsidR="005F1ADE" w:rsidRPr="00A51D28" w:rsidRDefault="005F1ADE" w:rsidP="005F1ADE">
      <w:pPr>
        <w:pStyle w:val="Notedebasdepage"/>
      </w:pPr>
      <w:r>
        <w:rPr>
          <w:rStyle w:val="Appelnotedebasdep"/>
        </w:rPr>
        <w:footnoteRef/>
      </w:r>
      <w:r>
        <w:t xml:space="preserve"> L'attribution du montant annuel n'est pas automatique et est précédée de l'approbation du budget annuel, de l'approbation du plan d'action annuel soumis par l’IFDD et le/la ministre, de l'approbation de l'Inspecteur des Finances et de l'approbation de l'engagement.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EA86" w14:textId="77777777" w:rsidR="00871468" w:rsidRDefault="008714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37AD" w14:textId="77777777" w:rsidR="00871468" w:rsidRDefault="00871468" w:rsidP="00871468">
    <w:pPr>
      <w:pStyle w:val="En-tte"/>
      <w:tabs>
        <w:tab w:val="clear" w:pos="4153"/>
        <w:tab w:val="clear" w:pos="8306"/>
        <w:tab w:val="left" w:pos="705"/>
        <w:tab w:val="left" w:pos="8280"/>
        <w:tab w:val="right" w:pos="9070"/>
      </w:tabs>
      <w:jc w:val="right"/>
    </w:pPr>
    <w:r>
      <w:tab/>
    </w:r>
    <w:r>
      <w:tab/>
    </w:r>
    <w:r>
      <w:rPr>
        <w:noProof/>
        <w:lang w:val="fr-BE" w:eastAsia="fr-BE"/>
      </w:rPr>
      <w:drawing>
        <wp:anchor distT="0" distB="0" distL="114300" distR="114300" simplePos="0" relativeHeight="251666944" behindDoc="1" locked="0" layoutInCell="1" allowOverlap="1" wp14:anchorId="7A4962CD" wp14:editId="6C604C87">
          <wp:simplePos x="0" y="0"/>
          <wp:positionH relativeFrom="column">
            <wp:posOffset>3810</wp:posOffset>
          </wp:positionH>
          <wp:positionV relativeFrom="paragraph">
            <wp:posOffset>208915</wp:posOffset>
          </wp:positionV>
          <wp:extent cx="1235075" cy="82550"/>
          <wp:effectExtent l="0" t="0" r="3175" b="0"/>
          <wp:wrapNone/>
          <wp:docPr id="28" name="Afbeelding 28"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seline-FR-CMYK-OU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82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inline distT="0" distB="0" distL="0" distR="0" wp14:anchorId="4564D333" wp14:editId="4807249E">
          <wp:extent cx="1891663" cy="820764"/>
          <wp:effectExtent l="0" t="0" r="0" b="0"/>
          <wp:docPr id="9" name="Image 9"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let_Patricia\Desktop\IFDD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574" cy="822461"/>
                  </a:xfrm>
                  <a:prstGeom prst="rect">
                    <a:avLst/>
                  </a:prstGeom>
                  <a:noFill/>
                  <a:ln>
                    <a:noFill/>
                  </a:ln>
                </pic:spPr>
              </pic:pic>
            </a:graphicData>
          </a:graphic>
        </wp:inline>
      </w:drawing>
    </w:r>
  </w:p>
  <w:p w14:paraId="5084CE80" w14:textId="77777777" w:rsidR="000C0612" w:rsidRPr="00871468" w:rsidRDefault="000C0612" w:rsidP="008714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E2B2" w14:textId="77777777" w:rsidR="00F04255" w:rsidRDefault="00C444A2" w:rsidP="0030688D">
    <w:pPr>
      <w:jc w:val="right"/>
    </w:pPr>
    <w:r>
      <w:rPr>
        <w:noProof/>
        <w:lang w:val="fr-BE" w:eastAsia="fr-BE"/>
      </w:rPr>
      <w:drawing>
        <wp:anchor distT="0" distB="0" distL="114300" distR="114300" simplePos="0" relativeHeight="251656704" behindDoc="1" locked="0" layoutInCell="1" allowOverlap="1" wp14:anchorId="45717EE3" wp14:editId="2E1D9A91">
          <wp:simplePos x="0" y="0"/>
          <wp:positionH relativeFrom="column">
            <wp:posOffset>-18415</wp:posOffset>
          </wp:positionH>
          <wp:positionV relativeFrom="page">
            <wp:posOffset>629920</wp:posOffset>
          </wp:positionV>
          <wp:extent cx="1561465" cy="103505"/>
          <wp:effectExtent l="0" t="0" r="635" b="0"/>
          <wp:wrapNone/>
          <wp:docPr id="20" name="Afbeelding 20"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seline-FR-CMYK-OU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10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88D">
      <w:rPr>
        <w:noProof/>
        <w:lang w:val="fr-BE" w:eastAsia="fr-BE"/>
      </w:rPr>
      <w:drawing>
        <wp:inline distT="0" distB="0" distL="0" distR="0" wp14:anchorId="40BF66D2" wp14:editId="09D85E55">
          <wp:extent cx="2331720" cy="8839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1720" cy="883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symbool-small"/>
      </v:shape>
    </w:pict>
  </w:numPicBullet>
  <w:abstractNum w:abstractNumId="0" w15:restartNumberingAfterBreak="0">
    <w:nsid w:val="FFFFFF7C"/>
    <w:multiLevelType w:val="singleLevel"/>
    <w:tmpl w:val="D5F221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7C96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64B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B41E44"/>
    <w:lvl w:ilvl="0">
      <w:start w:val="1"/>
      <w:numFmt w:val="decimal"/>
      <w:lvlText w:val="%1."/>
      <w:lvlJc w:val="left"/>
      <w:pPr>
        <w:tabs>
          <w:tab w:val="num" w:pos="644"/>
        </w:tabs>
        <w:ind w:left="644" w:hanging="360"/>
      </w:pPr>
      <w:rPr>
        <w:rFonts w:hint="default"/>
      </w:rPr>
    </w:lvl>
  </w:abstractNum>
  <w:abstractNum w:abstractNumId="4" w15:restartNumberingAfterBreak="0">
    <w:nsid w:val="FFFFFF80"/>
    <w:multiLevelType w:val="singleLevel"/>
    <w:tmpl w:val="7812B0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F61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FA81DE"/>
    <w:lvl w:ilvl="0">
      <w:start w:val="1"/>
      <w:numFmt w:val="bullet"/>
      <w:lvlText w:val=""/>
      <w:lvlJc w:val="left"/>
      <w:pPr>
        <w:tabs>
          <w:tab w:val="num" w:pos="454"/>
        </w:tabs>
        <w:ind w:left="680" w:hanging="226"/>
      </w:pPr>
      <w:rPr>
        <w:rFonts w:ascii="Symbol" w:hAnsi="Symbol" w:hint="default"/>
      </w:rPr>
    </w:lvl>
  </w:abstractNum>
  <w:abstractNum w:abstractNumId="7" w15:restartNumberingAfterBreak="0">
    <w:nsid w:val="FFFFFF83"/>
    <w:multiLevelType w:val="singleLevel"/>
    <w:tmpl w:val="A04642BE"/>
    <w:lvl w:ilvl="0">
      <w:start w:val="1"/>
      <w:numFmt w:val="bullet"/>
      <w:lvlText w:val=""/>
      <w:lvlJc w:val="left"/>
      <w:pPr>
        <w:tabs>
          <w:tab w:val="num" w:pos="454"/>
        </w:tabs>
        <w:ind w:left="454" w:hanging="227"/>
      </w:pPr>
      <w:rPr>
        <w:rFonts w:ascii="Symbol" w:hAnsi="Symbol" w:hint="default"/>
      </w:rPr>
    </w:lvl>
  </w:abstractNum>
  <w:abstractNum w:abstractNumId="8" w15:restartNumberingAfterBreak="0">
    <w:nsid w:val="1E19501B"/>
    <w:multiLevelType w:val="hybridMultilevel"/>
    <w:tmpl w:val="ACE2D1AE"/>
    <w:lvl w:ilvl="0" w:tplc="0F6AD91C">
      <w:start w:val="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E404FA"/>
    <w:multiLevelType w:val="hybridMultilevel"/>
    <w:tmpl w:val="C36E0C7A"/>
    <w:lvl w:ilvl="0" w:tplc="80B2CFD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3782EE4"/>
    <w:multiLevelType w:val="multilevel"/>
    <w:tmpl w:val="CC2682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2A59"/>
    <w:multiLevelType w:val="hybridMultilevel"/>
    <w:tmpl w:val="FA04F32E"/>
    <w:lvl w:ilvl="0" w:tplc="A3FA2168">
      <w:start w:val="1"/>
      <w:numFmt w:val="bullet"/>
      <w:lvlText w:val=""/>
      <w:lvlJc w:val="left"/>
      <w:pPr>
        <w:tabs>
          <w:tab w:val="num" w:pos="170"/>
        </w:tabs>
        <w:ind w:left="170" w:hanging="170"/>
      </w:pPr>
      <w:rPr>
        <w:rFonts w:ascii="Symbol" w:hAnsi="Symbol" w:hint="default"/>
        <w:color w:val="auto"/>
      </w:rPr>
    </w:lvl>
    <w:lvl w:ilvl="1" w:tplc="12A0E9D8" w:tentative="1">
      <w:start w:val="1"/>
      <w:numFmt w:val="bullet"/>
      <w:lvlText w:val="o"/>
      <w:lvlJc w:val="left"/>
      <w:pPr>
        <w:tabs>
          <w:tab w:val="num" w:pos="1440"/>
        </w:tabs>
        <w:ind w:left="1440" w:hanging="360"/>
      </w:pPr>
      <w:rPr>
        <w:rFonts w:ascii="Courier New" w:hAnsi="Courier New" w:cs="Courier New" w:hint="default"/>
      </w:rPr>
    </w:lvl>
    <w:lvl w:ilvl="2" w:tplc="BF92F940" w:tentative="1">
      <w:start w:val="1"/>
      <w:numFmt w:val="bullet"/>
      <w:lvlText w:val=""/>
      <w:lvlJc w:val="left"/>
      <w:pPr>
        <w:tabs>
          <w:tab w:val="num" w:pos="2160"/>
        </w:tabs>
        <w:ind w:left="2160" w:hanging="360"/>
      </w:pPr>
      <w:rPr>
        <w:rFonts w:ascii="Wingdings" w:hAnsi="Wingdings" w:hint="default"/>
      </w:rPr>
    </w:lvl>
    <w:lvl w:ilvl="3" w:tplc="974CD538" w:tentative="1">
      <w:start w:val="1"/>
      <w:numFmt w:val="bullet"/>
      <w:lvlText w:val=""/>
      <w:lvlJc w:val="left"/>
      <w:pPr>
        <w:tabs>
          <w:tab w:val="num" w:pos="2880"/>
        </w:tabs>
        <w:ind w:left="2880" w:hanging="360"/>
      </w:pPr>
      <w:rPr>
        <w:rFonts w:ascii="Symbol" w:hAnsi="Symbol" w:hint="default"/>
      </w:rPr>
    </w:lvl>
    <w:lvl w:ilvl="4" w:tplc="8716ED16" w:tentative="1">
      <w:start w:val="1"/>
      <w:numFmt w:val="bullet"/>
      <w:lvlText w:val="o"/>
      <w:lvlJc w:val="left"/>
      <w:pPr>
        <w:tabs>
          <w:tab w:val="num" w:pos="3600"/>
        </w:tabs>
        <w:ind w:left="3600" w:hanging="360"/>
      </w:pPr>
      <w:rPr>
        <w:rFonts w:ascii="Courier New" w:hAnsi="Courier New" w:cs="Courier New" w:hint="default"/>
      </w:rPr>
    </w:lvl>
    <w:lvl w:ilvl="5" w:tplc="18C45F0C" w:tentative="1">
      <w:start w:val="1"/>
      <w:numFmt w:val="bullet"/>
      <w:lvlText w:val=""/>
      <w:lvlJc w:val="left"/>
      <w:pPr>
        <w:tabs>
          <w:tab w:val="num" w:pos="4320"/>
        </w:tabs>
        <w:ind w:left="4320" w:hanging="360"/>
      </w:pPr>
      <w:rPr>
        <w:rFonts w:ascii="Wingdings" w:hAnsi="Wingdings" w:hint="default"/>
      </w:rPr>
    </w:lvl>
    <w:lvl w:ilvl="6" w:tplc="E3AA8762" w:tentative="1">
      <w:start w:val="1"/>
      <w:numFmt w:val="bullet"/>
      <w:lvlText w:val=""/>
      <w:lvlJc w:val="left"/>
      <w:pPr>
        <w:tabs>
          <w:tab w:val="num" w:pos="5040"/>
        </w:tabs>
        <w:ind w:left="5040" w:hanging="360"/>
      </w:pPr>
      <w:rPr>
        <w:rFonts w:ascii="Symbol" w:hAnsi="Symbol" w:hint="default"/>
      </w:rPr>
    </w:lvl>
    <w:lvl w:ilvl="7" w:tplc="64EC1412" w:tentative="1">
      <w:start w:val="1"/>
      <w:numFmt w:val="bullet"/>
      <w:lvlText w:val="o"/>
      <w:lvlJc w:val="left"/>
      <w:pPr>
        <w:tabs>
          <w:tab w:val="num" w:pos="5760"/>
        </w:tabs>
        <w:ind w:left="5760" w:hanging="360"/>
      </w:pPr>
      <w:rPr>
        <w:rFonts w:ascii="Courier New" w:hAnsi="Courier New" w:cs="Courier New" w:hint="default"/>
      </w:rPr>
    </w:lvl>
    <w:lvl w:ilvl="8" w:tplc="500AF4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B7028C"/>
    <w:multiLevelType w:val="multilevel"/>
    <w:tmpl w:val="EEC8FD9A"/>
    <w:lvl w:ilvl="0">
      <w:start w:val="1"/>
      <w:numFmt w:val="bullet"/>
      <w:lvlRestart w:val="0"/>
      <w:pStyle w:val="Listepuces"/>
      <w:lvlText w:val=""/>
      <w:lvlJc w:val="left"/>
      <w:pPr>
        <w:tabs>
          <w:tab w:val="num" w:pos="227"/>
        </w:tabs>
        <w:ind w:left="227" w:hanging="227"/>
      </w:pPr>
      <w:rPr>
        <w:rFonts w:ascii="Symbol" w:hAnsi="Symbol" w:hint="default"/>
        <w:b w:val="0"/>
        <w:i w:val="0"/>
        <w:sz w:val="16"/>
      </w:rPr>
    </w:lvl>
    <w:lvl w:ilvl="1">
      <w:start w:val="1"/>
      <w:numFmt w:val="bullet"/>
      <w:lvlText w:val=""/>
      <w:lvlJc w:val="left"/>
      <w:pPr>
        <w:tabs>
          <w:tab w:val="num" w:pos="227"/>
        </w:tabs>
        <w:ind w:left="454" w:hanging="227"/>
      </w:pPr>
      <w:rPr>
        <w:rFonts w:ascii="Symbol" w:hAnsi="Symbol" w:hint="default"/>
        <w:sz w:val="20"/>
      </w:rPr>
    </w:lvl>
    <w:lvl w:ilvl="2">
      <w:start w:val="1"/>
      <w:numFmt w:val="bullet"/>
      <w:lvlText w:val=""/>
      <w:lvlJc w:val="left"/>
      <w:pPr>
        <w:tabs>
          <w:tab w:val="num" w:pos="454"/>
        </w:tabs>
        <w:ind w:left="680" w:hanging="226"/>
      </w:pPr>
      <w:rPr>
        <w:rFonts w:ascii="Symbol" w:hAnsi="Symbol" w:hint="default"/>
      </w:rPr>
    </w:lvl>
    <w:lvl w:ilvl="3">
      <w:start w:val="1"/>
      <w:numFmt w:val="decimal"/>
      <w:suff w:val="space"/>
      <w:lvlText w:val="%1.%2.%3.%4."/>
      <w:lvlJc w:val="left"/>
      <w:pPr>
        <w:ind w:left="483" w:firstLine="0"/>
      </w:pPr>
      <w:rPr>
        <w:rFonts w:hint="default"/>
      </w:rPr>
    </w:lvl>
    <w:lvl w:ilvl="4">
      <w:start w:val="1"/>
      <w:numFmt w:val="decimal"/>
      <w:suff w:val="space"/>
      <w:lvlText w:val="%1.%2.%3.%4.%5."/>
      <w:lvlJc w:val="left"/>
      <w:pPr>
        <w:ind w:left="483" w:firstLine="0"/>
      </w:pPr>
      <w:rPr>
        <w:rFonts w:hint="default"/>
      </w:rPr>
    </w:lvl>
    <w:lvl w:ilvl="5">
      <w:start w:val="1"/>
      <w:numFmt w:val="decimal"/>
      <w:suff w:val="space"/>
      <w:lvlText w:val="%1.%2.%3.%4.%5.%6."/>
      <w:lvlJc w:val="left"/>
      <w:pPr>
        <w:ind w:left="483" w:firstLine="0"/>
      </w:pPr>
      <w:rPr>
        <w:rFonts w:hint="default"/>
      </w:rPr>
    </w:lvl>
    <w:lvl w:ilvl="6">
      <w:start w:val="1"/>
      <w:numFmt w:val="decimal"/>
      <w:suff w:val="space"/>
      <w:lvlText w:val="%1.%2.%3.%4.%5.%6.%7."/>
      <w:lvlJc w:val="left"/>
      <w:pPr>
        <w:ind w:left="483" w:firstLine="0"/>
      </w:pPr>
      <w:rPr>
        <w:rFonts w:hint="default"/>
      </w:rPr>
    </w:lvl>
    <w:lvl w:ilvl="7">
      <w:start w:val="1"/>
      <w:numFmt w:val="decimal"/>
      <w:suff w:val="space"/>
      <w:lvlText w:val="%1.%2.%3.%4.%5.%6.%7.%8."/>
      <w:lvlJc w:val="left"/>
      <w:pPr>
        <w:ind w:left="483" w:firstLine="0"/>
      </w:pPr>
      <w:rPr>
        <w:rFonts w:hint="default"/>
      </w:rPr>
    </w:lvl>
    <w:lvl w:ilvl="8">
      <w:start w:val="1"/>
      <w:numFmt w:val="decimal"/>
      <w:suff w:val="space"/>
      <w:lvlText w:val="%1.%2.%3.%4.%5.%6.%7.%8.%9."/>
      <w:lvlJc w:val="left"/>
      <w:pPr>
        <w:ind w:left="483" w:firstLine="0"/>
      </w:pPr>
      <w:rPr>
        <w:rFonts w:hint="default"/>
      </w:rPr>
    </w:lvl>
  </w:abstractNum>
  <w:abstractNum w:abstractNumId="13" w15:restartNumberingAfterBreak="0">
    <w:nsid w:val="47B40E67"/>
    <w:multiLevelType w:val="hybridMultilevel"/>
    <w:tmpl w:val="FC7826D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AA15CE"/>
    <w:multiLevelType w:val="multilevel"/>
    <w:tmpl w:val="01986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5" w15:restartNumberingAfterBreak="0">
    <w:nsid w:val="52136EDC"/>
    <w:multiLevelType w:val="multilevel"/>
    <w:tmpl w:val="BE7C1074"/>
    <w:lvl w:ilvl="0">
      <w:start w:val="1"/>
      <w:numFmt w:val="bullet"/>
      <w:lvlRestart w:val="0"/>
      <w:pStyle w:val="Listecontinue"/>
      <w:lvlText w:val=""/>
      <w:lvlJc w:val="left"/>
      <w:pPr>
        <w:tabs>
          <w:tab w:val="num" w:pos="227"/>
        </w:tabs>
        <w:ind w:left="227" w:hanging="227"/>
      </w:pPr>
      <w:rPr>
        <w:rFonts w:ascii="Symbol" w:hAnsi="Symbol" w:hint="default"/>
        <w:b w:val="0"/>
        <w:i w:val="0"/>
        <w:sz w:val="16"/>
      </w:rPr>
    </w:lvl>
    <w:lvl w:ilvl="1">
      <w:start w:val="1"/>
      <w:numFmt w:val="bullet"/>
      <w:pStyle w:val="Listepuces2"/>
      <w:lvlText w:val=""/>
      <w:lvlJc w:val="left"/>
      <w:pPr>
        <w:tabs>
          <w:tab w:val="num" w:pos="227"/>
        </w:tabs>
        <w:ind w:left="454" w:hanging="227"/>
      </w:pPr>
      <w:rPr>
        <w:rFonts w:ascii="Symbol" w:hAnsi="Symbol" w:hint="default"/>
        <w:sz w:val="20"/>
      </w:rPr>
    </w:lvl>
    <w:lvl w:ilvl="2">
      <w:start w:val="1"/>
      <w:numFmt w:val="bullet"/>
      <w:pStyle w:val="Listepuces3"/>
      <w:lvlText w:val=""/>
      <w:lvlJc w:val="left"/>
      <w:pPr>
        <w:tabs>
          <w:tab w:val="num" w:pos="454"/>
        </w:tabs>
        <w:ind w:left="680" w:hanging="226"/>
      </w:pPr>
      <w:rPr>
        <w:rFonts w:ascii="Symbol" w:hAnsi="Symbol" w:hint="default"/>
      </w:rPr>
    </w:lvl>
    <w:lvl w:ilvl="3">
      <w:start w:val="1"/>
      <w:numFmt w:val="decimal"/>
      <w:suff w:val="space"/>
      <w:lvlText w:val="%1.%2.%3.%4."/>
      <w:lvlJc w:val="left"/>
      <w:pPr>
        <w:ind w:left="483" w:firstLine="0"/>
      </w:pPr>
      <w:rPr>
        <w:rFonts w:hint="default"/>
      </w:rPr>
    </w:lvl>
    <w:lvl w:ilvl="4">
      <w:start w:val="1"/>
      <w:numFmt w:val="decimal"/>
      <w:suff w:val="space"/>
      <w:lvlText w:val="%1.%2.%3.%4.%5."/>
      <w:lvlJc w:val="left"/>
      <w:pPr>
        <w:ind w:left="483" w:firstLine="0"/>
      </w:pPr>
      <w:rPr>
        <w:rFonts w:hint="default"/>
      </w:rPr>
    </w:lvl>
    <w:lvl w:ilvl="5">
      <w:start w:val="1"/>
      <w:numFmt w:val="decimal"/>
      <w:suff w:val="space"/>
      <w:lvlText w:val="%1.%2.%3.%4.%5.%6."/>
      <w:lvlJc w:val="left"/>
      <w:pPr>
        <w:ind w:left="483" w:firstLine="0"/>
      </w:pPr>
      <w:rPr>
        <w:rFonts w:hint="default"/>
      </w:rPr>
    </w:lvl>
    <w:lvl w:ilvl="6">
      <w:start w:val="1"/>
      <w:numFmt w:val="decimal"/>
      <w:suff w:val="space"/>
      <w:lvlText w:val="%1.%2.%3.%4.%5.%6.%7."/>
      <w:lvlJc w:val="left"/>
      <w:pPr>
        <w:ind w:left="483" w:firstLine="0"/>
      </w:pPr>
      <w:rPr>
        <w:rFonts w:hint="default"/>
      </w:rPr>
    </w:lvl>
    <w:lvl w:ilvl="7">
      <w:start w:val="1"/>
      <w:numFmt w:val="decimal"/>
      <w:suff w:val="space"/>
      <w:lvlText w:val="%1.%2.%3.%4.%5.%6.%7.%8."/>
      <w:lvlJc w:val="left"/>
      <w:pPr>
        <w:ind w:left="483" w:firstLine="0"/>
      </w:pPr>
      <w:rPr>
        <w:rFonts w:hint="default"/>
      </w:rPr>
    </w:lvl>
    <w:lvl w:ilvl="8">
      <w:start w:val="1"/>
      <w:numFmt w:val="decimal"/>
      <w:suff w:val="space"/>
      <w:lvlText w:val="%1.%2.%3.%4.%5.%6.%7.%8.%9."/>
      <w:lvlJc w:val="left"/>
      <w:pPr>
        <w:ind w:left="483" w:firstLine="0"/>
      </w:pPr>
      <w:rPr>
        <w:rFonts w:hint="default"/>
      </w:rPr>
    </w:lvl>
  </w:abstractNum>
  <w:abstractNum w:abstractNumId="16" w15:restartNumberingAfterBreak="0">
    <w:nsid w:val="56276AAA"/>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A371D0"/>
    <w:multiLevelType w:val="multilevel"/>
    <w:tmpl w:val="B0DA1120"/>
    <w:lvl w:ilvl="0">
      <w:start w:val="1"/>
      <w:numFmt w:val="bullet"/>
      <w:lvlText w:val=""/>
      <w:lvlJc w:val="left"/>
      <w:pPr>
        <w:tabs>
          <w:tab w:val="num" w:pos="681"/>
        </w:tabs>
        <w:ind w:left="681" w:hanging="227"/>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9122F5"/>
    <w:multiLevelType w:val="hybridMultilevel"/>
    <w:tmpl w:val="AE2C483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B5929C4"/>
    <w:multiLevelType w:val="hybridMultilevel"/>
    <w:tmpl w:val="15B88362"/>
    <w:lvl w:ilvl="0" w:tplc="49B6202C">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C904B1F"/>
    <w:multiLevelType w:val="hybridMultilevel"/>
    <w:tmpl w:val="C81670FA"/>
    <w:lvl w:ilvl="0" w:tplc="9814DBA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FCE3FD4"/>
    <w:multiLevelType w:val="hybridMultilevel"/>
    <w:tmpl w:val="22322312"/>
    <w:lvl w:ilvl="0" w:tplc="B05A10B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2CD1170"/>
    <w:multiLevelType w:val="multilevel"/>
    <w:tmpl w:val="04B02318"/>
    <w:lvl w:ilvl="0">
      <w:start w:val="1"/>
      <w:numFmt w:val="decimal"/>
      <w:lvlRestart w:val="0"/>
      <w:pStyle w:val="Listenumros"/>
      <w:lvlText w:val="%1."/>
      <w:lvlJc w:val="left"/>
      <w:pPr>
        <w:tabs>
          <w:tab w:val="num" w:pos="0"/>
        </w:tabs>
        <w:ind w:left="227" w:hanging="227"/>
      </w:pPr>
      <w:rPr>
        <w:rFonts w:ascii="Calibri" w:hAnsi="Calibri" w:hint="default"/>
        <w:b w:val="0"/>
        <w:i w:val="0"/>
        <w:color w:val="auto"/>
        <w:sz w:val="20"/>
      </w:rPr>
    </w:lvl>
    <w:lvl w:ilvl="1">
      <w:start w:val="1"/>
      <w:numFmt w:val="decimal"/>
      <w:pStyle w:val="Listenumros2"/>
      <w:lvlText w:val="%1.%2."/>
      <w:lvlJc w:val="left"/>
      <w:pPr>
        <w:tabs>
          <w:tab w:val="num" w:pos="0"/>
        </w:tabs>
        <w:ind w:left="454" w:hanging="227"/>
      </w:pPr>
      <w:rPr>
        <w:rFonts w:ascii="Calibri" w:hAnsi="Calibri" w:hint="default"/>
        <w:b w:val="0"/>
        <w:i w:val="0"/>
        <w:sz w:val="20"/>
      </w:rPr>
    </w:lvl>
    <w:lvl w:ilvl="2">
      <w:start w:val="1"/>
      <w:numFmt w:val="decimal"/>
      <w:pStyle w:val="Listenumros3"/>
      <w:lvlText w:val="%1.%2.%3."/>
      <w:lvlJc w:val="left"/>
      <w:pPr>
        <w:tabs>
          <w:tab w:val="num" w:pos="227"/>
        </w:tabs>
        <w:ind w:left="454" w:hanging="227"/>
      </w:pPr>
      <w:rPr>
        <w:rFonts w:ascii="Calibri" w:hAnsi="Calibri" w:hint="default"/>
        <w:b w:val="0"/>
        <w:i w:val="0"/>
        <w:sz w:val="20"/>
      </w:rPr>
    </w:lvl>
    <w:lvl w:ilvl="3">
      <w:start w:val="1"/>
      <w:numFmt w:val="decimal"/>
      <w:pStyle w:val="Titre4"/>
      <w:suff w:val="space"/>
      <w:lvlText w:val="%1.%2.%3.%4."/>
      <w:lvlJc w:val="left"/>
      <w:pPr>
        <w:ind w:left="0" w:firstLine="0"/>
      </w:pPr>
      <w:rPr>
        <w:rFonts w:hint="default"/>
      </w:rPr>
    </w:lvl>
    <w:lvl w:ilvl="4">
      <w:start w:val="1"/>
      <w:numFmt w:val="decimal"/>
      <w:pStyle w:val="Titre5"/>
      <w:suff w:val="space"/>
      <w:lvlText w:val="%1.%2.%3.%4.%5."/>
      <w:lvlJc w:val="left"/>
      <w:pPr>
        <w:ind w:left="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suff w:val="space"/>
      <w:lvlText w:val="%1.%2.%3.%4.%5.%6.%7.%8."/>
      <w:lvlJc w:val="left"/>
      <w:pPr>
        <w:ind w:left="0" w:firstLine="0"/>
      </w:pPr>
      <w:rPr>
        <w:rFonts w:hint="default"/>
      </w:rPr>
    </w:lvl>
    <w:lvl w:ilvl="8">
      <w:start w:val="1"/>
      <w:numFmt w:val="decimal"/>
      <w:pStyle w:val="Titre9"/>
      <w:suff w:val="space"/>
      <w:lvlText w:val="%1.%2.%3.%4.%5.%6.%7.%8.%9."/>
      <w:lvlJc w:val="left"/>
      <w:pPr>
        <w:ind w:left="0" w:firstLine="0"/>
      </w:pPr>
      <w:rPr>
        <w:rFonts w:hint="default"/>
      </w:rPr>
    </w:lvl>
  </w:abstractNum>
  <w:abstractNum w:abstractNumId="23" w15:restartNumberingAfterBreak="0">
    <w:nsid w:val="6457230D"/>
    <w:multiLevelType w:val="hybridMultilevel"/>
    <w:tmpl w:val="DF763AAA"/>
    <w:lvl w:ilvl="0" w:tplc="22D80B3E">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A5041664" w:tentative="1">
      <w:start w:val="1"/>
      <w:numFmt w:val="bullet"/>
      <w:lvlText w:val="o"/>
      <w:lvlJc w:val="left"/>
      <w:pPr>
        <w:tabs>
          <w:tab w:val="num" w:pos="1440"/>
        </w:tabs>
        <w:ind w:left="1440" w:hanging="360"/>
      </w:pPr>
      <w:rPr>
        <w:rFonts w:ascii="Courier New" w:hAnsi="Courier New" w:cs="Courier New" w:hint="default"/>
      </w:rPr>
    </w:lvl>
    <w:lvl w:ilvl="2" w:tplc="52700906" w:tentative="1">
      <w:start w:val="1"/>
      <w:numFmt w:val="bullet"/>
      <w:lvlText w:val=""/>
      <w:lvlJc w:val="left"/>
      <w:pPr>
        <w:tabs>
          <w:tab w:val="num" w:pos="2160"/>
        </w:tabs>
        <w:ind w:left="2160" w:hanging="360"/>
      </w:pPr>
      <w:rPr>
        <w:rFonts w:ascii="Wingdings" w:hAnsi="Wingdings" w:hint="default"/>
      </w:rPr>
    </w:lvl>
    <w:lvl w:ilvl="3" w:tplc="63FC23EE" w:tentative="1">
      <w:start w:val="1"/>
      <w:numFmt w:val="bullet"/>
      <w:lvlText w:val=""/>
      <w:lvlJc w:val="left"/>
      <w:pPr>
        <w:tabs>
          <w:tab w:val="num" w:pos="2880"/>
        </w:tabs>
        <w:ind w:left="2880" w:hanging="360"/>
      </w:pPr>
      <w:rPr>
        <w:rFonts w:ascii="Symbol" w:hAnsi="Symbol" w:hint="default"/>
      </w:rPr>
    </w:lvl>
    <w:lvl w:ilvl="4" w:tplc="EF006620" w:tentative="1">
      <w:start w:val="1"/>
      <w:numFmt w:val="bullet"/>
      <w:lvlText w:val="o"/>
      <w:lvlJc w:val="left"/>
      <w:pPr>
        <w:tabs>
          <w:tab w:val="num" w:pos="3600"/>
        </w:tabs>
        <w:ind w:left="3600" w:hanging="360"/>
      </w:pPr>
      <w:rPr>
        <w:rFonts w:ascii="Courier New" w:hAnsi="Courier New" w:cs="Courier New" w:hint="default"/>
      </w:rPr>
    </w:lvl>
    <w:lvl w:ilvl="5" w:tplc="4D88BA6E" w:tentative="1">
      <w:start w:val="1"/>
      <w:numFmt w:val="bullet"/>
      <w:lvlText w:val=""/>
      <w:lvlJc w:val="left"/>
      <w:pPr>
        <w:tabs>
          <w:tab w:val="num" w:pos="4320"/>
        </w:tabs>
        <w:ind w:left="4320" w:hanging="360"/>
      </w:pPr>
      <w:rPr>
        <w:rFonts w:ascii="Wingdings" w:hAnsi="Wingdings" w:hint="default"/>
      </w:rPr>
    </w:lvl>
    <w:lvl w:ilvl="6" w:tplc="BC9069BE" w:tentative="1">
      <w:start w:val="1"/>
      <w:numFmt w:val="bullet"/>
      <w:lvlText w:val=""/>
      <w:lvlJc w:val="left"/>
      <w:pPr>
        <w:tabs>
          <w:tab w:val="num" w:pos="5040"/>
        </w:tabs>
        <w:ind w:left="5040" w:hanging="360"/>
      </w:pPr>
      <w:rPr>
        <w:rFonts w:ascii="Symbol" w:hAnsi="Symbol" w:hint="default"/>
      </w:rPr>
    </w:lvl>
    <w:lvl w:ilvl="7" w:tplc="1FCEA9F8" w:tentative="1">
      <w:start w:val="1"/>
      <w:numFmt w:val="bullet"/>
      <w:lvlText w:val="o"/>
      <w:lvlJc w:val="left"/>
      <w:pPr>
        <w:tabs>
          <w:tab w:val="num" w:pos="5760"/>
        </w:tabs>
        <w:ind w:left="5760" w:hanging="360"/>
      </w:pPr>
      <w:rPr>
        <w:rFonts w:ascii="Courier New" w:hAnsi="Courier New" w:cs="Courier New" w:hint="default"/>
      </w:rPr>
    </w:lvl>
    <w:lvl w:ilvl="8" w:tplc="02A269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464950"/>
    <w:multiLevelType w:val="hybridMultilevel"/>
    <w:tmpl w:val="CEEE2834"/>
    <w:lvl w:ilvl="0" w:tplc="56BCEE08">
      <w:start w:val="1"/>
      <w:numFmt w:val="bullet"/>
      <w:lvlText w:val=""/>
      <w:lvlJc w:val="left"/>
      <w:pPr>
        <w:tabs>
          <w:tab w:val="num" w:pos="170"/>
        </w:tabs>
        <w:ind w:left="170" w:hanging="170"/>
      </w:pPr>
      <w:rPr>
        <w:rFonts w:ascii="Symbol" w:hAnsi="Symbol" w:hint="default"/>
        <w:color w:val="auto"/>
      </w:rPr>
    </w:lvl>
    <w:lvl w:ilvl="1" w:tplc="6F940522" w:tentative="1">
      <w:start w:val="1"/>
      <w:numFmt w:val="bullet"/>
      <w:lvlText w:val="o"/>
      <w:lvlJc w:val="left"/>
      <w:pPr>
        <w:tabs>
          <w:tab w:val="num" w:pos="1440"/>
        </w:tabs>
        <w:ind w:left="1440" w:hanging="360"/>
      </w:pPr>
      <w:rPr>
        <w:rFonts w:ascii="Courier New" w:hAnsi="Courier New" w:cs="Courier New" w:hint="default"/>
      </w:rPr>
    </w:lvl>
    <w:lvl w:ilvl="2" w:tplc="372CF3E6" w:tentative="1">
      <w:start w:val="1"/>
      <w:numFmt w:val="bullet"/>
      <w:lvlText w:val=""/>
      <w:lvlJc w:val="left"/>
      <w:pPr>
        <w:tabs>
          <w:tab w:val="num" w:pos="2160"/>
        </w:tabs>
        <w:ind w:left="2160" w:hanging="360"/>
      </w:pPr>
      <w:rPr>
        <w:rFonts w:ascii="Wingdings" w:hAnsi="Wingdings" w:hint="default"/>
      </w:rPr>
    </w:lvl>
    <w:lvl w:ilvl="3" w:tplc="7376DD82" w:tentative="1">
      <w:start w:val="1"/>
      <w:numFmt w:val="bullet"/>
      <w:lvlText w:val=""/>
      <w:lvlJc w:val="left"/>
      <w:pPr>
        <w:tabs>
          <w:tab w:val="num" w:pos="2880"/>
        </w:tabs>
        <w:ind w:left="2880" w:hanging="360"/>
      </w:pPr>
      <w:rPr>
        <w:rFonts w:ascii="Symbol" w:hAnsi="Symbol" w:hint="default"/>
      </w:rPr>
    </w:lvl>
    <w:lvl w:ilvl="4" w:tplc="6354FA6C" w:tentative="1">
      <w:start w:val="1"/>
      <w:numFmt w:val="bullet"/>
      <w:lvlText w:val="o"/>
      <w:lvlJc w:val="left"/>
      <w:pPr>
        <w:tabs>
          <w:tab w:val="num" w:pos="3600"/>
        </w:tabs>
        <w:ind w:left="3600" w:hanging="360"/>
      </w:pPr>
      <w:rPr>
        <w:rFonts w:ascii="Courier New" w:hAnsi="Courier New" w:cs="Courier New" w:hint="default"/>
      </w:rPr>
    </w:lvl>
    <w:lvl w:ilvl="5" w:tplc="B442ECF6" w:tentative="1">
      <w:start w:val="1"/>
      <w:numFmt w:val="bullet"/>
      <w:lvlText w:val=""/>
      <w:lvlJc w:val="left"/>
      <w:pPr>
        <w:tabs>
          <w:tab w:val="num" w:pos="4320"/>
        </w:tabs>
        <w:ind w:left="4320" w:hanging="360"/>
      </w:pPr>
      <w:rPr>
        <w:rFonts w:ascii="Wingdings" w:hAnsi="Wingdings" w:hint="default"/>
      </w:rPr>
    </w:lvl>
    <w:lvl w:ilvl="6" w:tplc="4898657E" w:tentative="1">
      <w:start w:val="1"/>
      <w:numFmt w:val="bullet"/>
      <w:lvlText w:val=""/>
      <w:lvlJc w:val="left"/>
      <w:pPr>
        <w:tabs>
          <w:tab w:val="num" w:pos="5040"/>
        </w:tabs>
        <w:ind w:left="5040" w:hanging="360"/>
      </w:pPr>
      <w:rPr>
        <w:rFonts w:ascii="Symbol" w:hAnsi="Symbol" w:hint="default"/>
      </w:rPr>
    </w:lvl>
    <w:lvl w:ilvl="7" w:tplc="12CA0F0A" w:tentative="1">
      <w:start w:val="1"/>
      <w:numFmt w:val="bullet"/>
      <w:lvlText w:val="o"/>
      <w:lvlJc w:val="left"/>
      <w:pPr>
        <w:tabs>
          <w:tab w:val="num" w:pos="5760"/>
        </w:tabs>
        <w:ind w:left="5760" w:hanging="360"/>
      </w:pPr>
      <w:rPr>
        <w:rFonts w:ascii="Courier New" w:hAnsi="Courier New" w:cs="Courier New" w:hint="default"/>
      </w:rPr>
    </w:lvl>
    <w:lvl w:ilvl="8" w:tplc="6C5677D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1C696D"/>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6409818">
    <w:abstractNumId w:val="24"/>
  </w:num>
  <w:num w:numId="2" w16cid:durableId="2124878333">
    <w:abstractNumId w:val="25"/>
  </w:num>
  <w:num w:numId="3" w16cid:durableId="1726642297">
    <w:abstractNumId w:val="16"/>
  </w:num>
  <w:num w:numId="4" w16cid:durableId="367607825">
    <w:abstractNumId w:val="11"/>
  </w:num>
  <w:num w:numId="5" w16cid:durableId="1463570431">
    <w:abstractNumId w:val="10"/>
  </w:num>
  <w:num w:numId="6" w16cid:durableId="267351452">
    <w:abstractNumId w:val="23"/>
  </w:num>
  <w:num w:numId="7" w16cid:durableId="231895111">
    <w:abstractNumId w:val="12"/>
  </w:num>
  <w:num w:numId="8" w16cid:durableId="376126109">
    <w:abstractNumId w:val="7"/>
  </w:num>
  <w:num w:numId="9" w16cid:durableId="309990775">
    <w:abstractNumId w:val="6"/>
  </w:num>
  <w:num w:numId="10" w16cid:durableId="100731225">
    <w:abstractNumId w:val="5"/>
  </w:num>
  <w:num w:numId="11" w16cid:durableId="1868830355">
    <w:abstractNumId w:val="4"/>
  </w:num>
  <w:num w:numId="12" w16cid:durableId="93137508">
    <w:abstractNumId w:val="22"/>
  </w:num>
  <w:num w:numId="13" w16cid:durableId="574827334">
    <w:abstractNumId w:val="3"/>
  </w:num>
  <w:num w:numId="14" w16cid:durableId="1815755413">
    <w:abstractNumId w:val="2"/>
  </w:num>
  <w:num w:numId="15" w16cid:durableId="1889687524">
    <w:abstractNumId w:val="1"/>
  </w:num>
  <w:num w:numId="16" w16cid:durableId="718240144">
    <w:abstractNumId w:val="0"/>
  </w:num>
  <w:num w:numId="17" w16cid:durableId="2087605708">
    <w:abstractNumId w:val="19"/>
  </w:num>
  <w:num w:numId="18" w16cid:durableId="1601330216">
    <w:abstractNumId w:val="15"/>
  </w:num>
  <w:num w:numId="19" w16cid:durableId="1233587262">
    <w:abstractNumId w:val="21"/>
  </w:num>
  <w:num w:numId="20" w16cid:durableId="622689450">
    <w:abstractNumId w:val="20"/>
  </w:num>
  <w:num w:numId="21" w16cid:durableId="862675063">
    <w:abstractNumId w:val="14"/>
  </w:num>
  <w:num w:numId="22" w16cid:durableId="1246571172">
    <w:abstractNumId w:val="8"/>
  </w:num>
  <w:num w:numId="23" w16cid:durableId="1880049364">
    <w:abstractNumId w:val="9"/>
  </w:num>
  <w:num w:numId="24" w16cid:durableId="157381847">
    <w:abstractNumId w:val="18"/>
  </w:num>
  <w:num w:numId="25" w16cid:durableId="1662736439">
    <w:abstractNumId w:val="17"/>
  </w:num>
  <w:num w:numId="26" w16cid:durableId="471599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characterSpacingControl w:val="doNotCompress"/>
  <w:hdrShapeDefaults>
    <o:shapedefaults v:ext="edit" spidmax="2049" fillcolor="white" stroke="f">
      <v:fill color="white"/>
      <v:stroke on="f"/>
      <v:textbox inset="0,0,0,0"/>
      <o:colormru v:ext="edit" colors="#008c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A2"/>
    <w:rsid w:val="000075A0"/>
    <w:rsid w:val="00012198"/>
    <w:rsid w:val="000154FA"/>
    <w:rsid w:val="00042BC5"/>
    <w:rsid w:val="00054980"/>
    <w:rsid w:val="00072405"/>
    <w:rsid w:val="000C0612"/>
    <w:rsid w:val="000F6B10"/>
    <w:rsid w:val="00155438"/>
    <w:rsid w:val="001631DD"/>
    <w:rsid w:val="00184B7E"/>
    <w:rsid w:val="001B28BA"/>
    <w:rsid w:val="00200B6D"/>
    <w:rsid w:val="002164CC"/>
    <w:rsid w:val="002B6922"/>
    <w:rsid w:val="002D55D4"/>
    <w:rsid w:val="0030688D"/>
    <w:rsid w:val="003155CB"/>
    <w:rsid w:val="003B08C6"/>
    <w:rsid w:val="003E494A"/>
    <w:rsid w:val="004022F5"/>
    <w:rsid w:val="00415451"/>
    <w:rsid w:val="004764B8"/>
    <w:rsid w:val="00530C58"/>
    <w:rsid w:val="00546357"/>
    <w:rsid w:val="00566F67"/>
    <w:rsid w:val="005932EE"/>
    <w:rsid w:val="005F1ADE"/>
    <w:rsid w:val="005F64FA"/>
    <w:rsid w:val="00615969"/>
    <w:rsid w:val="0063126D"/>
    <w:rsid w:val="00634D44"/>
    <w:rsid w:val="006528FB"/>
    <w:rsid w:val="00676FA6"/>
    <w:rsid w:val="006F0A23"/>
    <w:rsid w:val="00762E57"/>
    <w:rsid w:val="00771542"/>
    <w:rsid w:val="00794F04"/>
    <w:rsid w:val="007C14C6"/>
    <w:rsid w:val="00871468"/>
    <w:rsid w:val="00881D9E"/>
    <w:rsid w:val="008930D3"/>
    <w:rsid w:val="008A2165"/>
    <w:rsid w:val="008D41DF"/>
    <w:rsid w:val="008F680E"/>
    <w:rsid w:val="009668D9"/>
    <w:rsid w:val="009C48FE"/>
    <w:rsid w:val="00A10A4C"/>
    <w:rsid w:val="00A24FE0"/>
    <w:rsid w:val="00A31BDD"/>
    <w:rsid w:val="00A82D32"/>
    <w:rsid w:val="00A9794A"/>
    <w:rsid w:val="00AA0999"/>
    <w:rsid w:val="00AA6446"/>
    <w:rsid w:val="00AE7164"/>
    <w:rsid w:val="00B4304F"/>
    <w:rsid w:val="00B442DE"/>
    <w:rsid w:val="00B82B75"/>
    <w:rsid w:val="00BB79BA"/>
    <w:rsid w:val="00BC594C"/>
    <w:rsid w:val="00BE4E7B"/>
    <w:rsid w:val="00C050DE"/>
    <w:rsid w:val="00C444A2"/>
    <w:rsid w:val="00C618BD"/>
    <w:rsid w:val="00C8541E"/>
    <w:rsid w:val="00C92FAB"/>
    <w:rsid w:val="00C940B1"/>
    <w:rsid w:val="00C95505"/>
    <w:rsid w:val="00CF3E94"/>
    <w:rsid w:val="00D03D18"/>
    <w:rsid w:val="00D2034F"/>
    <w:rsid w:val="00D37CA5"/>
    <w:rsid w:val="00D41264"/>
    <w:rsid w:val="00D423EE"/>
    <w:rsid w:val="00D50083"/>
    <w:rsid w:val="00D8156C"/>
    <w:rsid w:val="00D86ABB"/>
    <w:rsid w:val="00D92D55"/>
    <w:rsid w:val="00D92F2F"/>
    <w:rsid w:val="00DA08B0"/>
    <w:rsid w:val="00E048D7"/>
    <w:rsid w:val="00E345D8"/>
    <w:rsid w:val="00E6216B"/>
    <w:rsid w:val="00E81B2F"/>
    <w:rsid w:val="00E82418"/>
    <w:rsid w:val="00E93610"/>
    <w:rsid w:val="00EA3C22"/>
    <w:rsid w:val="00EA7D93"/>
    <w:rsid w:val="00EF36B8"/>
    <w:rsid w:val="00F04255"/>
    <w:rsid w:val="00F07694"/>
    <w:rsid w:val="00F755D7"/>
    <w:rsid w:val="00F93512"/>
    <w:rsid w:val="00FA22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0,0,0,0"/>
      <o:colormru v:ext="edit" colors="#008cbd"/>
    </o:shapedefaults>
    <o:shapelayout v:ext="edit">
      <o:idmap v:ext="edit" data="1"/>
    </o:shapelayout>
  </w:shapeDefaults>
  <w:decimalSymbol w:val=","/>
  <w:listSeparator w:val=";"/>
  <w14:docId w14:val="234237C3"/>
  <w15:docId w15:val="{B7347972-B2C9-40B0-8475-DD8AA840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69"/>
    <w:pPr>
      <w:spacing w:line="240" w:lineRule="atLeast"/>
    </w:pPr>
    <w:rPr>
      <w:rFonts w:ascii="Calibri" w:hAnsi="Calibri"/>
      <w:szCs w:val="24"/>
      <w:lang w:val="en-GB" w:eastAsia="en-GB"/>
    </w:rPr>
  </w:style>
  <w:style w:type="paragraph" w:styleId="Titre1">
    <w:name w:val="heading 1"/>
    <w:basedOn w:val="Normal"/>
    <w:next w:val="Normal"/>
    <w:qFormat/>
    <w:rsid w:val="00762E57"/>
    <w:pPr>
      <w:keepNext/>
      <w:spacing w:line="580" w:lineRule="exact"/>
      <w:outlineLvl w:val="0"/>
    </w:pPr>
    <w:rPr>
      <w:rFonts w:cs="Arial"/>
      <w:b/>
      <w:bCs/>
      <w:kern w:val="32"/>
      <w:sz w:val="48"/>
      <w:szCs w:val="32"/>
    </w:rPr>
  </w:style>
  <w:style w:type="paragraph" w:styleId="Titre2">
    <w:name w:val="heading 2"/>
    <w:basedOn w:val="Normal"/>
    <w:next w:val="Normal"/>
    <w:qFormat/>
    <w:rsid w:val="000F6B10"/>
    <w:pPr>
      <w:keepNext/>
      <w:outlineLvl w:val="1"/>
    </w:pPr>
    <w:rPr>
      <w:rFonts w:cs="Arial"/>
      <w:b/>
      <w:bCs/>
      <w:iCs/>
      <w:caps/>
      <w:sz w:val="24"/>
      <w:szCs w:val="28"/>
    </w:rPr>
  </w:style>
  <w:style w:type="paragraph" w:styleId="Titre3">
    <w:name w:val="heading 3"/>
    <w:basedOn w:val="Normal"/>
    <w:next w:val="Normal"/>
    <w:qFormat/>
    <w:locked/>
    <w:rsid w:val="000F6B10"/>
    <w:pPr>
      <w:keepNext/>
      <w:outlineLvl w:val="2"/>
    </w:pPr>
    <w:rPr>
      <w:rFonts w:cs="Arial"/>
      <w:b/>
      <w:bCs/>
      <w:szCs w:val="26"/>
    </w:rPr>
  </w:style>
  <w:style w:type="paragraph" w:styleId="Titre4">
    <w:name w:val="heading 4"/>
    <w:basedOn w:val="Normal"/>
    <w:next w:val="Normal"/>
    <w:qFormat/>
    <w:locked/>
    <w:rsid w:val="002164CC"/>
    <w:pPr>
      <w:keepNext/>
      <w:numPr>
        <w:ilvl w:val="3"/>
        <w:numId w:val="12"/>
      </w:numPr>
      <w:spacing w:before="240" w:after="60"/>
      <w:outlineLvl w:val="3"/>
    </w:pPr>
    <w:rPr>
      <w:rFonts w:ascii="Times New Roman" w:hAnsi="Times New Roman"/>
      <w:b/>
      <w:bCs/>
      <w:sz w:val="28"/>
      <w:szCs w:val="28"/>
    </w:rPr>
  </w:style>
  <w:style w:type="paragraph" w:styleId="Titre5">
    <w:name w:val="heading 5"/>
    <w:basedOn w:val="Normal"/>
    <w:next w:val="Normal"/>
    <w:qFormat/>
    <w:locked/>
    <w:rsid w:val="002164CC"/>
    <w:pPr>
      <w:numPr>
        <w:ilvl w:val="4"/>
        <w:numId w:val="12"/>
      </w:numPr>
      <w:spacing w:before="240" w:after="60"/>
      <w:outlineLvl w:val="4"/>
    </w:pPr>
    <w:rPr>
      <w:b/>
      <w:bCs/>
      <w:i/>
      <w:iCs/>
      <w:sz w:val="26"/>
      <w:szCs w:val="26"/>
    </w:rPr>
  </w:style>
  <w:style w:type="paragraph" w:styleId="Titre6">
    <w:name w:val="heading 6"/>
    <w:basedOn w:val="Normal"/>
    <w:next w:val="Normal"/>
    <w:qFormat/>
    <w:locked/>
    <w:rsid w:val="002164CC"/>
    <w:pPr>
      <w:numPr>
        <w:ilvl w:val="5"/>
        <w:numId w:val="12"/>
      </w:numPr>
      <w:spacing w:before="240" w:after="60"/>
      <w:outlineLvl w:val="5"/>
    </w:pPr>
    <w:rPr>
      <w:rFonts w:ascii="Times New Roman" w:hAnsi="Times New Roman"/>
      <w:b/>
      <w:bCs/>
      <w:sz w:val="22"/>
      <w:szCs w:val="22"/>
    </w:rPr>
  </w:style>
  <w:style w:type="paragraph" w:styleId="Titre7">
    <w:name w:val="heading 7"/>
    <w:basedOn w:val="Normal"/>
    <w:next w:val="Normal"/>
    <w:qFormat/>
    <w:locked/>
    <w:rsid w:val="002164CC"/>
    <w:pPr>
      <w:numPr>
        <w:ilvl w:val="6"/>
        <w:numId w:val="12"/>
      </w:numPr>
      <w:spacing w:before="240" w:after="60"/>
      <w:outlineLvl w:val="6"/>
    </w:pPr>
    <w:rPr>
      <w:rFonts w:ascii="Times New Roman" w:hAnsi="Times New Roman"/>
      <w:sz w:val="24"/>
    </w:rPr>
  </w:style>
  <w:style w:type="paragraph" w:styleId="Titre8">
    <w:name w:val="heading 8"/>
    <w:basedOn w:val="Normal"/>
    <w:next w:val="Normal"/>
    <w:qFormat/>
    <w:locked/>
    <w:rsid w:val="002164CC"/>
    <w:pPr>
      <w:numPr>
        <w:ilvl w:val="7"/>
        <w:numId w:val="12"/>
      </w:numPr>
      <w:spacing w:before="240" w:after="60"/>
      <w:outlineLvl w:val="7"/>
    </w:pPr>
    <w:rPr>
      <w:rFonts w:ascii="Times New Roman" w:hAnsi="Times New Roman"/>
      <w:i/>
      <w:iCs/>
      <w:sz w:val="24"/>
    </w:rPr>
  </w:style>
  <w:style w:type="paragraph" w:styleId="Titre9">
    <w:name w:val="heading 9"/>
    <w:basedOn w:val="Normal"/>
    <w:next w:val="Normal"/>
    <w:qFormat/>
    <w:locked/>
    <w:rsid w:val="002164CC"/>
    <w:pPr>
      <w:numPr>
        <w:ilvl w:val="8"/>
        <w:numId w:val="1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ocked/>
    <w:rsid w:val="00B442DE"/>
    <w:pPr>
      <w:tabs>
        <w:tab w:val="center" w:pos="4153"/>
        <w:tab w:val="right" w:pos="8306"/>
      </w:tabs>
    </w:pPr>
  </w:style>
  <w:style w:type="paragraph" w:styleId="Pieddepage">
    <w:name w:val="footer"/>
    <w:basedOn w:val="Normal"/>
    <w:locked/>
    <w:rsid w:val="00B442DE"/>
    <w:pPr>
      <w:tabs>
        <w:tab w:val="center" w:pos="4153"/>
        <w:tab w:val="right" w:pos="8306"/>
      </w:tabs>
    </w:pPr>
  </w:style>
  <w:style w:type="table" w:styleId="Grilledutableau">
    <w:name w:val="Table Grid"/>
    <w:basedOn w:val="TableauNormal"/>
    <w:locked/>
    <w:rsid w:val="00E9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uiPriority w:val="99"/>
    <w:locked/>
    <w:rsid w:val="009668D9"/>
    <w:pPr>
      <w:numPr>
        <w:numId w:val="6"/>
      </w:numPr>
    </w:pPr>
  </w:style>
  <w:style w:type="character" w:styleId="Lienhypertexte">
    <w:name w:val="Hyperlink"/>
    <w:basedOn w:val="Policepardfaut"/>
    <w:locked/>
    <w:rsid w:val="00D86ABB"/>
    <w:rPr>
      <w:color w:val="0000FF"/>
      <w:u w:val="single"/>
    </w:rPr>
  </w:style>
  <w:style w:type="character" w:styleId="lev">
    <w:name w:val="Strong"/>
    <w:basedOn w:val="Policepardfaut"/>
    <w:qFormat/>
    <w:rsid w:val="00762E57"/>
    <w:rPr>
      <w:b/>
      <w:bCs/>
    </w:rPr>
  </w:style>
  <w:style w:type="paragraph" w:styleId="Listepuces">
    <w:name w:val="List Bullet"/>
    <w:basedOn w:val="Normal"/>
    <w:rsid w:val="00F04255"/>
    <w:pPr>
      <w:numPr>
        <w:numId w:val="7"/>
      </w:numPr>
    </w:pPr>
  </w:style>
  <w:style w:type="paragraph" w:styleId="Listepuces2">
    <w:name w:val="List Bullet 2"/>
    <w:basedOn w:val="Normal"/>
    <w:rsid w:val="00D92F2F"/>
    <w:pPr>
      <w:numPr>
        <w:ilvl w:val="1"/>
        <w:numId w:val="18"/>
      </w:numPr>
    </w:pPr>
  </w:style>
  <w:style w:type="paragraph" w:styleId="Listepuces3">
    <w:name w:val="List Bullet 3"/>
    <w:basedOn w:val="Normal"/>
    <w:rsid w:val="00D92F2F"/>
    <w:pPr>
      <w:numPr>
        <w:ilvl w:val="2"/>
        <w:numId w:val="18"/>
      </w:numPr>
    </w:pPr>
  </w:style>
  <w:style w:type="paragraph" w:styleId="Listenumros">
    <w:name w:val="List Number"/>
    <w:basedOn w:val="Normal"/>
    <w:rsid w:val="002164CC"/>
    <w:pPr>
      <w:numPr>
        <w:numId w:val="12"/>
      </w:numPr>
    </w:pPr>
  </w:style>
  <w:style w:type="paragraph" w:styleId="Listenumros2">
    <w:name w:val="List Number 2"/>
    <w:basedOn w:val="Normal"/>
    <w:rsid w:val="002164CC"/>
    <w:pPr>
      <w:numPr>
        <w:ilvl w:val="1"/>
        <w:numId w:val="12"/>
      </w:numPr>
    </w:pPr>
  </w:style>
  <w:style w:type="paragraph" w:styleId="Liste">
    <w:name w:val="List"/>
    <w:basedOn w:val="Normal"/>
    <w:locked/>
    <w:rsid w:val="00566F67"/>
    <w:pPr>
      <w:ind w:left="283" w:hanging="283"/>
    </w:pPr>
  </w:style>
  <w:style w:type="paragraph" w:styleId="Listecontinue">
    <w:name w:val="List Continue"/>
    <w:basedOn w:val="Normal"/>
    <w:locked/>
    <w:rsid w:val="00F04255"/>
    <w:pPr>
      <w:numPr>
        <w:numId w:val="18"/>
      </w:numPr>
    </w:pPr>
  </w:style>
  <w:style w:type="paragraph" w:styleId="Listenumros3">
    <w:name w:val="List Number 3"/>
    <w:basedOn w:val="Normal"/>
    <w:rsid w:val="002164CC"/>
    <w:pPr>
      <w:numPr>
        <w:ilvl w:val="2"/>
        <w:numId w:val="12"/>
      </w:numPr>
    </w:pPr>
  </w:style>
  <w:style w:type="paragraph" w:styleId="Textedebulles">
    <w:name w:val="Balloon Text"/>
    <w:basedOn w:val="Normal"/>
    <w:link w:val="TextedebullesCar"/>
    <w:locked/>
    <w:rsid w:val="0030688D"/>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30688D"/>
    <w:rPr>
      <w:rFonts w:ascii="Tahoma" w:hAnsi="Tahoma" w:cs="Tahoma"/>
      <w:sz w:val="16"/>
      <w:szCs w:val="16"/>
      <w:lang w:val="en-GB" w:eastAsia="en-GB"/>
    </w:rPr>
  </w:style>
  <w:style w:type="paragraph" w:styleId="Paragraphedeliste">
    <w:name w:val="List Paragraph"/>
    <w:basedOn w:val="Normal"/>
    <w:uiPriority w:val="34"/>
    <w:qFormat/>
    <w:rsid w:val="001631DD"/>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NormalWeb">
    <w:name w:val="Normal (Web)"/>
    <w:basedOn w:val="Normal"/>
    <w:unhideWhenUsed/>
    <w:rsid w:val="005F1ADE"/>
    <w:pPr>
      <w:spacing w:before="100" w:beforeAutospacing="1" w:after="100" w:afterAutospacing="1" w:line="240" w:lineRule="auto"/>
    </w:pPr>
    <w:rPr>
      <w:rFonts w:ascii="Times New Roman" w:hAnsi="Times New Roman"/>
      <w:sz w:val="24"/>
      <w:lang w:val="fr-BE" w:eastAsia="nl-BE"/>
    </w:rPr>
  </w:style>
  <w:style w:type="character" w:styleId="Appelnotedebasdep">
    <w:name w:val="footnote reference"/>
    <w:locked/>
    <w:rsid w:val="005F1ADE"/>
    <w:rPr>
      <w:vertAlign w:val="superscript"/>
    </w:rPr>
  </w:style>
  <w:style w:type="paragraph" w:styleId="Notedebasdepage">
    <w:name w:val="footnote text"/>
    <w:basedOn w:val="Normal"/>
    <w:link w:val="NotedebasdepageCar"/>
    <w:uiPriority w:val="99"/>
    <w:unhideWhenUsed/>
    <w:locked/>
    <w:rsid w:val="005F1ADE"/>
    <w:pPr>
      <w:spacing w:line="240" w:lineRule="auto"/>
    </w:pPr>
    <w:rPr>
      <w:rFonts w:eastAsia="Calibri"/>
      <w:szCs w:val="20"/>
      <w:lang w:val="fr-BE" w:eastAsia="en-US"/>
    </w:rPr>
  </w:style>
  <w:style w:type="character" w:customStyle="1" w:styleId="NotedebasdepageCar">
    <w:name w:val="Note de bas de page Car"/>
    <w:basedOn w:val="Policepardfaut"/>
    <w:link w:val="Notedebasdepage"/>
    <w:uiPriority w:val="99"/>
    <w:rsid w:val="005F1ADE"/>
    <w:rPr>
      <w:rFonts w:ascii="Calibri" w:eastAsia="Calibri" w:hAnsi="Calibri"/>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ter.vanderbeke@fido.fed.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herina.wallyn@fido.fed.b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ieter.vanderbeke@fido.fed.be" TargetMode="External"/><Relationship Id="rId4" Type="http://schemas.openxmlformats.org/officeDocument/2006/relationships/webSettings" Target="webSettings.xml"/><Relationship Id="rId9" Type="http://schemas.openxmlformats.org/officeDocument/2006/relationships/hyperlink" Target="mailto:katherina.wallyn@fido.fed.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5198</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Verslag</vt:lpstr>
      <vt:lpstr>Verslag</vt:lpstr>
    </vt:vector>
  </TitlesOfParts>
  <Company>Lemento</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Dekegel Adelheid</dc:creator>
  <cp:lastModifiedBy>Dalet Patricia</cp:lastModifiedBy>
  <cp:revision>2</cp:revision>
  <cp:lastPrinted>2023-06-27T09:44:00Z</cp:lastPrinted>
  <dcterms:created xsi:type="dcterms:W3CDTF">2025-08-28T15:15:00Z</dcterms:created>
  <dcterms:modified xsi:type="dcterms:W3CDTF">2025-08-28T15:15:00Z</dcterms:modified>
</cp:coreProperties>
</file>